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6ADB3" w14:textId="5FF3CD76" w:rsidR="00E45A8C" w:rsidRDefault="00E45A8C" w:rsidP="002F1BD5">
      <w:pPr>
        <w:rPr>
          <w:rFonts w:ascii="Century Gothic" w:hAnsi="Century Gothic"/>
          <w:b/>
          <w:color w:val="99CC00"/>
          <w:sz w:val="36"/>
        </w:rPr>
      </w:pPr>
    </w:p>
    <w:p w14:paraId="5C28720A" w14:textId="113F5119" w:rsidR="002F1BD5" w:rsidRPr="002F1BD5" w:rsidRDefault="00654198" w:rsidP="002F1BD5">
      <w:pPr>
        <w:ind w:left="-709"/>
        <w:jc w:val="right"/>
        <w:rPr>
          <w:rFonts w:ascii="Century Gothic" w:hAnsi="Century Gothic"/>
          <w:b/>
          <w:color w:val="0099A9"/>
          <w:sz w:val="32"/>
        </w:rPr>
      </w:pPr>
      <w:r w:rsidRPr="00E45A8C">
        <w:rPr>
          <w:rFonts w:ascii="Century Gothic" w:hAnsi="Century Gothic"/>
          <w:b/>
          <w:color w:val="0099A9"/>
          <w:sz w:val="32"/>
        </w:rPr>
        <w:t>Communiqué de presse</w:t>
      </w:r>
      <w:r w:rsidR="002F1BD5">
        <w:rPr>
          <w:rFonts w:ascii="Century Gothic" w:hAnsi="Century Gothic"/>
          <w:b/>
          <w:color w:val="0099A9"/>
          <w:sz w:val="32"/>
        </w:rPr>
        <w:br/>
      </w:r>
      <w:r w:rsidR="002F1BD5" w:rsidRPr="00AA2297">
        <w:rPr>
          <w:rFonts w:ascii="Century Gothic" w:eastAsia="Brush Script MT" w:hAnsi="Century Gothic" w:cs="Brush Script MT"/>
          <w:sz w:val="21"/>
          <w:szCs w:val="21"/>
        </w:rPr>
        <w:t>Paris, le 21 mai 2019</w:t>
      </w:r>
    </w:p>
    <w:p w14:paraId="2935544C" w14:textId="77777777" w:rsidR="00E45A8C" w:rsidRPr="00AA2297" w:rsidRDefault="00E45A8C" w:rsidP="00DD4C8A">
      <w:pPr>
        <w:spacing w:after="0"/>
        <w:jc w:val="center"/>
        <w:rPr>
          <w:rFonts w:ascii="Century Gothic" w:hAnsi="Century Gothic" w:cs="Arial"/>
          <w:b/>
          <w:color w:val="002060"/>
          <w:sz w:val="16"/>
          <w:szCs w:val="16"/>
        </w:rPr>
      </w:pPr>
    </w:p>
    <w:p w14:paraId="50DD870B" w14:textId="784CC40E" w:rsidR="00E45A8C" w:rsidRPr="00273821" w:rsidRDefault="002F1BD5" w:rsidP="00E45A8C">
      <w:pPr>
        <w:spacing w:after="0" w:line="240" w:lineRule="auto"/>
        <w:jc w:val="center"/>
        <w:rPr>
          <w:rFonts w:ascii="Century Gothic" w:eastAsia="Brush Script MT" w:hAnsi="Century Gothic" w:cs="Brush Script MT"/>
          <w:b/>
          <w:color w:val="002060"/>
          <w:sz w:val="26"/>
          <w:szCs w:val="26"/>
        </w:rPr>
      </w:pPr>
      <w:r w:rsidRPr="00273821">
        <w:rPr>
          <w:rFonts w:ascii="Century Gothic" w:eastAsia="Brush Script MT" w:hAnsi="Century Gothic" w:cs="Brush Script MT"/>
          <w:b/>
          <w:color w:val="002060"/>
          <w:sz w:val="26"/>
          <w:szCs w:val="26"/>
        </w:rPr>
        <w:t>La R&amp;D au service de l’</w:t>
      </w:r>
      <w:r w:rsidR="00321A18" w:rsidRPr="00273821">
        <w:rPr>
          <w:rFonts w:ascii="Century Gothic" w:eastAsia="Brush Script MT" w:hAnsi="Century Gothic" w:cs="Brush Script MT"/>
          <w:b/>
          <w:color w:val="002060"/>
          <w:sz w:val="26"/>
          <w:szCs w:val="26"/>
        </w:rPr>
        <w:t>Économie</w:t>
      </w:r>
      <w:r w:rsidRPr="00273821">
        <w:rPr>
          <w:rFonts w:ascii="Century Gothic" w:eastAsia="Brush Script MT" w:hAnsi="Century Gothic" w:cs="Brush Script MT"/>
          <w:b/>
          <w:color w:val="002060"/>
          <w:sz w:val="26"/>
          <w:szCs w:val="26"/>
        </w:rPr>
        <w:t xml:space="preserve"> </w:t>
      </w:r>
      <w:r w:rsidR="00321A18" w:rsidRPr="00273821">
        <w:rPr>
          <w:rFonts w:ascii="Century Gothic" w:eastAsia="Brush Script MT" w:hAnsi="Century Gothic" w:cs="Brush Script MT"/>
          <w:b/>
          <w:color w:val="002060"/>
          <w:sz w:val="26"/>
          <w:szCs w:val="26"/>
        </w:rPr>
        <w:t>C</w:t>
      </w:r>
      <w:r w:rsidRPr="00273821">
        <w:rPr>
          <w:rFonts w:ascii="Century Gothic" w:eastAsia="Brush Script MT" w:hAnsi="Century Gothic" w:cs="Brush Script MT"/>
          <w:b/>
          <w:color w:val="002060"/>
          <w:sz w:val="26"/>
          <w:szCs w:val="26"/>
        </w:rPr>
        <w:t>irculaire !</w:t>
      </w:r>
    </w:p>
    <w:p w14:paraId="66287F5A" w14:textId="17F177DC" w:rsidR="00AE7A56" w:rsidRPr="002F1BD5" w:rsidRDefault="00DE49F1" w:rsidP="002F1BD5">
      <w:pPr>
        <w:jc w:val="center"/>
        <w:rPr>
          <w:rFonts w:ascii="Century Gothic" w:eastAsia="Brush Script MT" w:hAnsi="Century Gothic" w:cs="Brush Script MT"/>
          <w:b/>
          <w:color w:val="66C2CC"/>
          <w:sz w:val="26"/>
          <w:szCs w:val="26"/>
        </w:rPr>
      </w:pPr>
      <w:r>
        <w:rPr>
          <w:rFonts w:ascii="Century Gothic" w:eastAsia="Brush Script MT" w:hAnsi="Century Gothic" w:cs="Brush Script MT"/>
          <w:b/>
          <w:color w:val="66C2CC"/>
          <w:sz w:val="26"/>
          <w:szCs w:val="26"/>
        </w:rPr>
        <w:t>La chaire d’enseignement et de recherche « Mines Urbaines » renouvelée pour cinq ans.</w:t>
      </w:r>
    </w:p>
    <w:p w14:paraId="7C044EBB" w14:textId="77777777" w:rsidR="00984783" w:rsidRPr="00E01A5D" w:rsidRDefault="00984783" w:rsidP="00984783">
      <w:pPr>
        <w:jc w:val="both"/>
        <w:rPr>
          <w:rFonts w:ascii="Century Gothic" w:hAnsi="Century Gothic"/>
          <w:color w:val="000000" w:themeColor="text1"/>
          <w:sz w:val="20"/>
          <w:szCs w:val="20"/>
        </w:rPr>
      </w:pPr>
      <w:r w:rsidRPr="000718D2">
        <w:rPr>
          <w:rFonts w:ascii="Century Gothic" w:eastAsia="Times New Roman" w:hAnsi="Century Gothic" w:cs="Times New Roman"/>
          <w:b/>
          <w:color w:val="002060"/>
          <w:sz w:val="20"/>
          <w:szCs w:val="20"/>
          <w:lang w:eastAsia="fr-FR"/>
        </w:rPr>
        <w:t xml:space="preserve">La Chaire de recherche et d’enseignement « Mines urbaines » créée en 2014 par </w:t>
      </w:r>
      <w:r w:rsidRPr="000718D2">
        <w:rPr>
          <w:rFonts w:ascii="Century Gothic" w:eastAsia="Times New Roman" w:hAnsi="Century Gothic" w:cs="Times New Roman"/>
          <w:b/>
          <w:color w:val="002060"/>
          <w:sz w:val="20"/>
          <w:szCs w:val="20"/>
          <w:lang w:eastAsia="fr-FR"/>
        </w:rPr>
        <w:br/>
        <w:t>Eco-systèmes en partenariat avec la Fondation ParisTech et trois grandes écoles : Arts et Métiers, Chimie ParisTech et Mines ParisTech</w:t>
      </w:r>
      <w:r w:rsidRPr="000718D2">
        <w:rPr>
          <w:rFonts w:ascii="Century Gothic" w:eastAsia="Times New Roman" w:hAnsi="Century Gothic" w:cs="Times New Roman"/>
          <w:color w:val="002060"/>
          <w:sz w:val="20"/>
          <w:szCs w:val="20"/>
          <w:lang w:eastAsia="fr-FR"/>
        </w:rPr>
        <w:t xml:space="preserve"> a pour vocation de construire une véritable économie circulaire, respectueuse de l’environnement et des citoyens. </w:t>
      </w:r>
    </w:p>
    <w:p w14:paraId="3889C450" w14:textId="5BC8265F" w:rsidR="002F1BD5" w:rsidRPr="00E01A5D" w:rsidRDefault="00984783" w:rsidP="002F1BD5">
      <w:pPr>
        <w:jc w:val="both"/>
        <w:rPr>
          <w:rFonts w:ascii="Century Gothic" w:hAnsi="Century Gothic" w:cs="Arial"/>
          <w:color w:val="002060"/>
          <w:sz w:val="20"/>
          <w:szCs w:val="20"/>
          <w:shd w:val="clear" w:color="auto" w:fill="FFFFFF"/>
          <w:vertAlign w:val="superscript"/>
        </w:rPr>
      </w:pPr>
      <w:r>
        <w:rPr>
          <w:rFonts w:ascii="Century Gothic" w:hAnsi="Century Gothic" w:cs="Arial"/>
          <w:b/>
          <w:bCs/>
          <w:color w:val="002060"/>
          <w:sz w:val="20"/>
          <w:szCs w:val="20"/>
          <w:shd w:val="clear" w:color="auto" w:fill="FFFFFF"/>
        </w:rPr>
        <w:t>N</w:t>
      </w:r>
      <w:r w:rsidR="00B92DB4" w:rsidRPr="00E01A5D">
        <w:rPr>
          <w:rFonts w:ascii="Century Gothic" w:hAnsi="Century Gothic" w:cs="Arial"/>
          <w:b/>
          <w:bCs/>
          <w:color w:val="002060"/>
          <w:sz w:val="20"/>
          <w:szCs w:val="20"/>
          <w:shd w:val="clear" w:color="auto" w:fill="FFFFFF"/>
        </w:rPr>
        <w:t>ouveau modèle économique qui vise à préserver les ressources et l’environnement</w:t>
      </w:r>
      <w:r w:rsidRPr="00984783">
        <w:rPr>
          <w:rFonts w:ascii="Century Gothic" w:hAnsi="Century Gothic" w:cs="Arial"/>
          <w:bCs/>
          <w:color w:val="002060"/>
          <w:sz w:val="20"/>
          <w:szCs w:val="20"/>
          <w:shd w:val="clear" w:color="auto" w:fill="FFFFFF"/>
        </w:rPr>
        <w:t>, l’économie circulaire</w:t>
      </w:r>
      <w:r w:rsidRPr="00984783">
        <w:rPr>
          <w:rFonts w:ascii="Century Gothic" w:hAnsi="Century Gothic" w:cs="Arial"/>
          <w:color w:val="002060"/>
          <w:sz w:val="20"/>
          <w:szCs w:val="20"/>
          <w:shd w:val="clear" w:color="auto" w:fill="FFFFFF"/>
        </w:rPr>
        <w:t xml:space="preserve"> englobe l</w:t>
      </w:r>
      <w:r w:rsidR="002F1BD5" w:rsidRPr="00E01A5D">
        <w:rPr>
          <w:rFonts w:ascii="Century Gothic" w:hAnsi="Century Gothic" w:cs="Arial"/>
          <w:color w:val="002060"/>
          <w:sz w:val="20"/>
          <w:szCs w:val="20"/>
          <w:shd w:val="clear" w:color="auto" w:fill="FFFFFF"/>
        </w:rPr>
        <w:t>es notions d’</w:t>
      </w:r>
      <w:hyperlink r:id="rId8" w:tooltip="Économie de l'usage" w:history="1">
        <w:r w:rsidR="002F1BD5" w:rsidRPr="00E01A5D">
          <w:rPr>
            <w:rStyle w:val="Lienhypertexte"/>
            <w:rFonts w:ascii="Century Gothic" w:hAnsi="Century Gothic" w:cs="Arial"/>
            <w:color w:val="002060"/>
            <w:sz w:val="20"/>
            <w:szCs w:val="20"/>
            <w:u w:val="none"/>
            <w:shd w:val="clear" w:color="auto" w:fill="FFFFFF"/>
          </w:rPr>
          <w:t>économie de l'usage</w:t>
        </w:r>
      </w:hyperlink>
      <w:r w:rsidR="002F1BD5" w:rsidRPr="00E01A5D">
        <w:rPr>
          <w:rFonts w:ascii="Century Gothic" w:hAnsi="Century Gothic" w:cs="Arial"/>
          <w:color w:val="002060"/>
          <w:sz w:val="20"/>
          <w:szCs w:val="20"/>
          <w:shd w:val="clear" w:color="auto" w:fill="FFFFFF"/>
        </w:rPr>
        <w:t xml:space="preserve">, d'économie de la performance </w:t>
      </w:r>
      <w:r>
        <w:rPr>
          <w:rFonts w:ascii="Century Gothic" w:hAnsi="Century Gothic" w:cs="Arial"/>
          <w:color w:val="002060"/>
          <w:sz w:val="20"/>
          <w:szCs w:val="20"/>
          <w:shd w:val="clear" w:color="auto" w:fill="FFFFFF"/>
        </w:rPr>
        <w:t>ou encore</w:t>
      </w:r>
      <w:r w:rsidR="002F1BD5" w:rsidRPr="00E01A5D">
        <w:rPr>
          <w:rFonts w:ascii="Century Gothic" w:hAnsi="Century Gothic" w:cs="Arial"/>
          <w:color w:val="002060"/>
          <w:sz w:val="20"/>
          <w:szCs w:val="20"/>
          <w:shd w:val="clear" w:color="auto" w:fill="FFFFFF"/>
        </w:rPr>
        <w:t xml:space="preserve"> d</w:t>
      </w:r>
      <w:r w:rsidR="00B92DB4" w:rsidRPr="00E01A5D">
        <w:rPr>
          <w:rFonts w:ascii="Century Gothic" w:hAnsi="Century Gothic" w:cs="Arial"/>
          <w:color w:val="002060"/>
          <w:sz w:val="20"/>
          <w:szCs w:val="20"/>
          <w:shd w:val="clear" w:color="auto" w:fill="FFFFFF"/>
        </w:rPr>
        <w:t>’écologie industrielle</w:t>
      </w:r>
      <w:r w:rsidR="002F1BD5" w:rsidRPr="00E01A5D">
        <w:rPr>
          <w:rFonts w:ascii="Century Gothic" w:hAnsi="Century Gothic" w:cs="Arial"/>
          <w:color w:val="002060"/>
          <w:sz w:val="20"/>
          <w:szCs w:val="20"/>
          <w:shd w:val="clear" w:color="auto" w:fill="FFFFFF"/>
        </w:rPr>
        <w:t xml:space="preserve">. </w:t>
      </w:r>
      <w:r>
        <w:rPr>
          <w:rFonts w:ascii="Century Gothic" w:hAnsi="Century Gothic" w:cs="Arial"/>
          <w:color w:val="002060"/>
          <w:sz w:val="20"/>
          <w:szCs w:val="20"/>
          <w:shd w:val="clear" w:color="auto" w:fill="FFFFFF"/>
        </w:rPr>
        <w:t>L’</w:t>
      </w:r>
      <w:r w:rsidR="002F1BD5" w:rsidRPr="00E01A5D">
        <w:rPr>
          <w:rFonts w:ascii="Century Gothic" w:hAnsi="Century Gothic" w:cs="Arial"/>
          <w:color w:val="002060"/>
          <w:sz w:val="20"/>
          <w:szCs w:val="20"/>
          <w:shd w:val="clear" w:color="auto" w:fill="FFFFFF"/>
        </w:rPr>
        <w:t>objectif</w:t>
      </w:r>
      <w:r>
        <w:rPr>
          <w:rFonts w:ascii="Century Gothic" w:hAnsi="Century Gothic" w:cs="Arial"/>
          <w:color w:val="002060"/>
          <w:sz w:val="20"/>
          <w:szCs w:val="20"/>
          <w:shd w:val="clear" w:color="auto" w:fill="FFFFFF"/>
        </w:rPr>
        <w:t xml:space="preserve"> de ce modèle</w:t>
      </w:r>
      <w:r w:rsidR="002F1BD5" w:rsidRPr="00E01A5D">
        <w:rPr>
          <w:rFonts w:ascii="Century Gothic" w:hAnsi="Century Gothic" w:cs="Arial"/>
          <w:color w:val="002060"/>
          <w:sz w:val="20"/>
          <w:szCs w:val="20"/>
          <w:shd w:val="clear" w:color="auto" w:fill="FFFFFF"/>
        </w:rPr>
        <w:t xml:space="preserve"> est de produire des </w:t>
      </w:r>
      <w:hyperlink r:id="rId9" w:tooltip="Bien (économie)" w:history="1">
        <w:r w:rsidR="002F1BD5" w:rsidRPr="00E01A5D">
          <w:rPr>
            <w:rStyle w:val="Lienhypertexte"/>
            <w:rFonts w:ascii="Century Gothic" w:hAnsi="Century Gothic" w:cs="Arial"/>
            <w:color w:val="002060"/>
            <w:sz w:val="20"/>
            <w:szCs w:val="20"/>
            <w:u w:val="none"/>
            <w:shd w:val="clear" w:color="auto" w:fill="FFFFFF"/>
          </w:rPr>
          <w:t>biens</w:t>
        </w:r>
      </w:hyperlink>
      <w:r w:rsidR="002F1BD5" w:rsidRPr="00E01A5D">
        <w:rPr>
          <w:rFonts w:ascii="Century Gothic" w:hAnsi="Century Gothic" w:cs="Arial"/>
          <w:color w:val="002060"/>
          <w:sz w:val="20"/>
          <w:szCs w:val="20"/>
          <w:shd w:val="clear" w:color="auto" w:fill="FFFFFF"/>
        </w:rPr>
        <w:t> et </w:t>
      </w:r>
      <w:hyperlink r:id="rId10" w:tooltip="Service (économie)" w:history="1">
        <w:r w:rsidR="002F1BD5" w:rsidRPr="00E01A5D">
          <w:rPr>
            <w:rStyle w:val="Lienhypertexte"/>
            <w:rFonts w:ascii="Century Gothic" w:hAnsi="Century Gothic" w:cs="Arial"/>
            <w:color w:val="002060"/>
            <w:sz w:val="20"/>
            <w:szCs w:val="20"/>
            <w:u w:val="none"/>
            <w:shd w:val="clear" w:color="auto" w:fill="FFFFFF"/>
          </w:rPr>
          <w:t>services</w:t>
        </w:r>
      </w:hyperlink>
      <w:r w:rsidR="002F1BD5" w:rsidRPr="00E01A5D">
        <w:rPr>
          <w:rFonts w:ascii="Century Gothic" w:hAnsi="Century Gothic" w:cs="Arial"/>
          <w:color w:val="002060"/>
          <w:sz w:val="20"/>
          <w:szCs w:val="20"/>
          <w:shd w:val="clear" w:color="auto" w:fill="FFFFFF"/>
        </w:rPr>
        <w:t> tout en limitant le </w:t>
      </w:r>
      <w:hyperlink r:id="rId11" w:tooltip="Gaspillage de ressources minérales rares" w:history="1">
        <w:r w:rsidR="002F1BD5" w:rsidRPr="00E01A5D">
          <w:rPr>
            <w:rStyle w:val="Lienhypertexte"/>
            <w:rFonts w:ascii="Century Gothic" w:hAnsi="Century Gothic" w:cs="Arial"/>
            <w:b/>
            <w:color w:val="002060"/>
            <w:sz w:val="20"/>
            <w:szCs w:val="20"/>
            <w:u w:val="none"/>
            <w:shd w:val="clear" w:color="auto" w:fill="FFFFFF"/>
          </w:rPr>
          <w:t>gaspillage</w:t>
        </w:r>
      </w:hyperlink>
      <w:r w:rsidR="002F1BD5" w:rsidRPr="00E01A5D">
        <w:rPr>
          <w:rFonts w:ascii="Century Gothic" w:hAnsi="Century Gothic" w:cs="Arial"/>
          <w:b/>
          <w:color w:val="002060"/>
          <w:sz w:val="20"/>
          <w:szCs w:val="20"/>
          <w:shd w:val="clear" w:color="auto" w:fill="FFFFFF"/>
        </w:rPr>
        <w:t> des</w:t>
      </w:r>
      <w:r w:rsidR="002F6162" w:rsidRPr="00E01A5D">
        <w:rPr>
          <w:rFonts w:ascii="Century Gothic" w:hAnsi="Century Gothic" w:cs="Arial"/>
          <w:b/>
          <w:color w:val="002060"/>
          <w:sz w:val="20"/>
          <w:szCs w:val="20"/>
          <w:shd w:val="clear" w:color="auto" w:fill="FFFFFF"/>
        </w:rPr>
        <w:t xml:space="preserve"> matières premières </w:t>
      </w:r>
      <w:r w:rsidR="002F1BD5" w:rsidRPr="00E01A5D">
        <w:rPr>
          <w:rFonts w:ascii="Century Gothic" w:hAnsi="Century Gothic" w:cs="Arial"/>
          <w:b/>
          <w:color w:val="002060"/>
          <w:sz w:val="20"/>
          <w:szCs w:val="20"/>
          <w:shd w:val="clear" w:color="auto" w:fill="FFFFFF"/>
        </w:rPr>
        <w:t xml:space="preserve">et des </w:t>
      </w:r>
      <w:r>
        <w:rPr>
          <w:rFonts w:ascii="Century Gothic" w:hAnsi="Century Gothic" w:cs="Arial"/>
          <w:b/>
          <w:color w:val="002060"/>
          <w:sz w:val="20"/>
          <w:szCs w:val="20"/>
          <w:shd w:val="clear" w:color="auto" w:fill="FFFFFF"/>
        </w:rPr>
        <w:t>res</w:t>
      </w:r>
      <w:r w:rsidR="002F1BD5" w:rsidRPr="00E01A5D">
        <w:rPr>
          <w:rFonts w:ascii="Century Gothic" w:hAnsi="Century Gothic" w:cs="Arial"/>
          <w:b/>
          <w:color w:val="002060"/>
          <w:sz w:val="20"/>
          <w:szCs w:val="20"/>
          <w:shd w:val="clear" w:color="auto" w:fill="FFFFFF"/>
        </w:rPr>
        <w:t>sources.</w:t>
      </w:r>
      <w:r w:rsidR="00DC434F">
        <w:rPr>
          <w:rFonts w:ascii="Century Gothic" w:hAnsi="Century Gothic" w:cs="Arial"/>
          <w:color w:val="002060"/>
          <w:sz w:val="20"/>
          <w:szCs w:val="20"/>
          <w:shd w:val="clear" w:color="auto" w:fill="FFFFFF"/>
        </w:rPr>
        <w:t xml:space="preserve"> </w:t>
      </w:r>
      <w:r w:rsidR="002F1BD5" w:rsidRPr="00E01A5D">
        <w:rPr>
          <w:rFonts w:ascii="Century Gothic" w:hAnsi="Century Gothic" w:cs="Arial"/>
          <w:color w:val="002060"/>
          <w:sz w:val="20"/>
          <w:szCs w:val="20"/>
          <w:shd w:val="clear" w:color="auto" w:fill="FFFFFF"/>
        </w:rPr>
        <w:t xml:space="preserve">Selon un rapport </w:t>
      </w:r>
      <w:r w:rsidR="002F6162" w:rsidRPr="00E01A5D">
        <w:rPr>
          <w:rFonts w:ascii="Century Gothic" w:hAnsi="Century Gothic" w:cs="Arial"/>
          <w:color w:val="002060"/>
          <w:sz w:val="20"/>
          <w:szCs w:val="20"/>
          <w:shd w:val="clear" w:color="auto" w:fill="FFFFFF"/>
        </w:rPr>
        <w:t xml:space="preserve">McKinsey, </w:t>
      </w:r>
      <w:r w:rsidR="002F1BD5" w:rsidRPr="00E01A5D">
        <w:rPr>
          <w:rFonts w:ascii="Century Gothic" w:hAnsi="Century Gothic" w:cs="Arial"/>
          <w:color w:val="002060"/>
          <w:sz w:val="20"/>
          <w:szCs w:val="20"/>
          <w:shd w:val="clear" w:color="auto" w:fill="FFFFFF"/>
        </w:rPr>
        <w:t xml:space="preserve">l'économie circulaire permettrait aux entreprises d'économiser </w:t>
      </w:r>
      <w:r w:rsidR="00B035FB" w:rsidRPr="00E01A5D">
        <w:rPr>
          <w:rFonts w:ascii="Century Gothic" w:hAnsi="Century Gothic" w:cs="Arial"/>
          <w:color w:val="002060"/>
          <w:sz w:val="20"/>
          <w:szCs w:val="20"/>
          <w:shd w:val="clear" w:color="auto" w:fill="FFFFFF"/>
        </w:rPr>
        <w:t>par an</w:t>
      </w:r>
      <w:r w:rsidR="002F1BD5" w:rsidRPr="00E01A5D">
        <w:rPr>
          <w:rFonts w:ascii="Century Gothic" w:hAnsi="Century Gothic" w:cs="Arial"/>
          <w:color w:val="002060"/>
          <w:sz w:val="20"/>
          <w:szCs w:val="20"/>
          <w:shd w:val="clear" w:color="auto" w:fill="FFFFFF"/>
        </w:rPr>
        <w:t xml:space="preserve"> plus de 240 milliards de dollars en Europe, en réduisant la consommation des matières premières.</w:t>
      </w:r>
    </w:p>
    <w:p w14:paraId="1E0CC85A" w14:textId="7EADEAF1" w:rsidR="00FE128E" w:rsidRDefault="000718D2" w:rsidP="00DE49F1">
      <w:pPr>
        <w:jc w:val="both"/>
        <w:rPr>
          <w:rFonts w:ascii="Century Gothic" w:eastAsia="Times New Roman" w:hAnsi="Century Gothic" w:cs="Times New Roman"/>
          <w:color w:val="002060"/>
          <w:sz w:val="20"/>
          <w:szCs w:val="20"/>
          <w:lang w:eastAsia="fr-FR"/>
        </w:rPr>
      </w:pPr>
      <w:r w:rsidRPr="00E01A5D">
        <w:rPr>
          <w:rFonts w:ascii="Century Gothic" w:hAnsi="Century Gothic" w:cs="Arial"/>
          <w:b/>
          <w:color w:val="002060"/>
          <w:sz w:val="20"/>
          <w:szCs w:val="20"/>
          <w:shd w:val="clear" w:color="auto" w:fill="FFFFFF"/>
        </w:rPr>
        <w:t>Eco-systèmes et la Chaire Mines Urbaines</w:t>
      </w:r>
      <w:r w:rsidRPr="00E01A5D">
        <w:rPr>
          <w:rFonts w:ascii="Century Gothic" w:hAnsi="Century Gothic" w:cs="Arial"/>
          <w:color w:val="002060"/>
          <w:sz w:val="20"/>
          <w:szCs w:val="20"/>
          <w:shd w:val="clear" w:color="auto" w:fill="FFFFFF"/>
        </w:rPr>
        <w:t xml:space="preserve"> se situent au cœur de cette économie </w:t>
      </w:r>
      <w:proofErr w:type="gramStart"/>
      <w:r w:rsidRPr="00E01A5D">
        <w:rPr>
          <w:rFonts w:ascii="Century Gothic" w:hAnsi="Century Gothic" w:cs="Arial"/>
          <w:color w:val="002060"/>
          <w:sz w:val="20"/>
          <w:szCs w:val="20"/>
          <w:shd w:val="clear" w:color="auto" w:fill="FFFFFF"/>
        </w:rPr>
        <w:t>circulaire</w:t>
      </w:r>
      <w:r w:rsidR="00DB2DDE" w:rsidRPr="00E01A5D">
        <w:rPr>
          <w:rFonts w:ascii="Century Gothic" w:hAnsi="Century Gothic" w:cs="Arial"/>
          <w:color w:val="002060"/>
          <w:sz w:val="20"/>
          <w:szCs w:val="20"/>
          <w:shd w:val="clear" w:color="auto" w:fill="FFFFFF"/>
          <w:vertAlign w:val="superscript"/>
        </w:rPr>
        <w:t>(</w:t>
      </w:r>
      <w:proofErr w:type="gramEnd"/>
      <w:r w:rsidR="00DB2DDE" w:rsidRPr="00E01A5D">
        <w:rPr>
          <w:rFonts w:ascii="Century Gothic" w:hAnsi="Century Gothic" w:cs="Arial"/>
          <w:color w:val="002060"/>
          <w:sz w:val="20"/>
          <w:szCs w:val="20"/>
          <w:shd w:val="clear" w:color="auto" w:fill="FFFFFF"/>
          <w:vertAlign w:val="superscript"/>
        </w:rPr>
        <w:t>1)</w:t>
      </w:r>
      <w:r w:rsidRPr="00E01A5D">
        <w:rPr>
          <w:rFonts w:ascii="Century Gothic" w:hAnsi="Century Gothic" w:cs="Arial"/>
          <w:color w:val="002060"/>
          <w:sz w:val="20"/>
          <w:szCs w:val="20"/>
          <w:shd w:val="clear" w:color="auto" w:fill="FFFFFF"/>
        </w:rPr>
        <w:t>.</w:t>
      </w:r>
      <w:r w:rsidR="00DC434F">
        <w:rPr>
          <w:rFonts w:ascii="Century Gothic" w:eastAsia="Times New Roman" w:hAnsi="Century Gothic" w:cs="Times New Roman"/>
          <w:b/>
          <w:color w:val="002060"/>
          <w:sz w:val="20"/>
          <w:szCs w:val="20"/>
          <w:lang w:eastAsia="fr-FR"/>
        </w:rPr>
        <w:t xml:space="preserve"> </w:t>
      </w:r>
      <w:r w:rsidR="00DE49F1" w:rsidRPr="000718D2">
        <w:rPr>
          <w:rFonts w:ascii="Century Gothic" w:eastAsia="Times New Roman" w:hAnsi="Century Gothic" w:cs="Times New Roman"/>
          <w:color w:val="002060"/>
          <w:sz w:val="20"/>
          <w:szCs w:val="20"/>
          <w:lang w:eastAsia="fr-FR"/>
        </w:rPr>
        <w:t xml:space="preserve">La chaire </w:t>
      </w:r>
      <w:r w:rsidR="00993063" w:rsidRPr="000718D2">
        <w:rPr>
          <w:rFonts w:ascii="Century Gothic" w:eastAsia="Times New Roman" w:hAnsi="Century Gothic" w:cs="Times New Roman"/>
          <w:color w:val="002060"/>
          <w:sz w:val="20"/>
          <w:szCs w:val="20"/>
          <w:lang w:eastAsia="fr-FR"/>
        </w:rPr>
        <w:t xml:space="preserve">vise à </w:t>
      </w:r>
      <w:r w:rsidR="00DE49F1" w:rsidRPr="000718D2">
        <w:rPr>
          <w:rFonts w:ascii="Century Gothic" w:eastAsia="Times New Roman" w:hAnsi="Century Gothic" w:cs="Times New Roman"/>
          <w:color w:val="002060"/>
          <w:sz w:val="20"/>
          <w:szCs w:val="20"/>
          <w:lang w:eastAsia="fr-FR"/>
        </w:rPr>
        <w:t>prospecte</w:t>
      </w:r>
      <w:r w:rsidR="00993063" w:rsidRPr="000718D2">
        <w:rPr>
          <w:rFonts w:ascii="Century Gothic" w:eastAsia="Times New Roman" w:hAnsi="Century Gothic" w:cs="Times New Roman"/>
          <w:color w:val="002060"/>
          <w:sz w:val="20"/>
          <w:szCs w:val="20"/>
          <w:lang w:eastAsia="fr-FR"/>
        </w:rPr>
        <w:t>r</w:t>
      </w:r>
      <w:r w:rsidR="00DE49F1" w:rsidRPr="000718D2">
        <w:rPr>
          <w:rFonts w:ascii="Century Gothic" w:eastAsia="Times New Roman" w:hAnsi="Century Gothic" w:cs="Times New Roman"/>
          <w:color w:val="002060"/>
          <w:sz w:val="20"/>
          <w:szCs w:val="20"/>
          <w:lang w:eastAsia="fr-FR"/>
        </w:rPr>
        <w:t>, découvr</w:t>
      </w:r>
      <w:r w:rsidR="00993063" w:rsidRPr="000718D2">
        <w:rPr>
          <w:rFonts w:ascii="Century Gothic" w:eastAsia="Times New Roman" w:hAnsi="Century Gothic" w:cs="Times New Roman"/>
          <w:color w:val="002060"/>
          <w:sz w:val="20"/>
          <w:szCs w:val="20"/>
          <w:lang w:eastAsia="fr-FR"/>
        </w:rPr>
        <w:t xml:space="preserve">ir et </w:t>
      </w:r>
      <w:r w:rsidR="00DE49F1" w:rsidRPr="000718D2">
        <w:rPr>
          <w:rFonts w:ascii="Century Gothic" w:eastAsia="Times New Roman" w:hAnsi="Century Gothic" w:cs="Times New Roman"/>
          <w:color w:val="002060"/>
          <w:sz w:val="20"/>
          <w:szCs w:val="20"/>
          <w:lang w:eastAsia="fr-FR"/>
        </w:rPr>
        <w:t>exploite</w:t>
      </w:r>
      <w:r w:rsidR="00993063" w:rsidRPr="000718D2">
        <w:rPr>
          <w:rFonts w:ascii="Century Gothic" w:eastAsia="Times New Roman" w:hAnsi="Century Gothic" w:cs="Times New Roman"/>
          <w:color w:val="002060"/>
          <w:sz w:val="20"/>
          <w:szCs w:val="20"/>
          <w:lang w:eastAsia="fr-FR"/>
        </w:rPr>
        <w:t>r</w:t>
      </w:r>
      <w:r w:rsidR="00DE49F1" w:rsidRPr="000718D2">
        <w:rPr>
          <w:rFonts w:ascii="Century Gothic" w:eastAsia="Times New Roman" w:hAnsi="Century Gothic" w:cs="Times New Roman"/>
          <w:color w:val="002060"/>
          <w:sz w:val="20"/>
          <w:szCs w:val="20"/>
          <w:lang w:eastAsia="fr-FR"/>
        </w:rPr>
        <w:t xml:space="preserve"> des matériaux à partir d’un nouveau type de </w:t>
      </w:r>
      <w:r w:rsidR="00230136" w:rsidRPr="000B7713">
        <w:rPr>
          <w:rFonts w:ascii="Century Gothic" w:eastAsia="Times New Roman" w:hAnsi="Century Gothic" w:cs="Times New Roman"/>
          <w:i/>
          <w:color w:val="002060"/>
          <w:sz w:val="20"/>
          <w:szCs w:val="20"/>
          <w:lang w:eastAsia="fr-FR"/>
        </w:rPr>
        <w:t>« </w:t>
      </w:r>
      <w:r w:rsidR="00DE49F1" w:rsidRPr="000B7713">
        <w:rPr>
          <w:rFonts w:ascii="Century Gothic" w:eastAsia="Times New Roman" w:hAnsi="Century Gothic" w:cs="Times New Roman"/>
          <w:i/>
          <w:color w:val="002060"/>
          <w:sz w:val="20"/>
          <w:szCs w:val="20"/>
          <w:lang w:eastAsia="fr-FR"/>
        </w:rPr>
        <w:t>mines</w:t>
      </w:r>
      <w:r w:rsidR="00230136" w:rsidRPr="000B7713">
        <w:rPr>
          <w:rFonts w:ascii="Century Gothic" w:eastAsia="Times New Roman" w:hAnsi="Century Gothic" w:cs="Times New Roman"/>
          <w:i/>
          <w:color w:val="002060"/>
          <w:sz w:val="20"/>
          <w:szCs w:val="20"/>
          <w:lang w:eastAsia="fr-FR"/>
        </w:rPr>
        <w:t> »</w:t>
      </w:r>
      <w:r w:rsidR="00DE49F1" w:rsidRPr="000718D2">
        <w:rPr>
          <w:rFonts w:ascii="Century Gothic" w:eastAsia="Times New Roman" w:hAnsi="Century Gothic" w:cs="Times New Roman"/>
          <w:color w:val="002060"/>
          <w:sz w:val="20"/>
          <w:szCs w:val="20"/>
          <w:lang w:eastAsia="fr-FR"/>
        </w:rPr>
        <w:t xml:space="preserve"> répandues dans nos villes : </w:t>
      </w:r>
      <w:r w:rsidR="00984783">
        <w:rPr>
          <w:rFonts w:ascii="Century Gothic" w:eastAsia="Times New Roman" w:hAnsi="Century Gothic" w:cs="Times New Roman"/>
          <w:b/>
          <w:color w:val="002060"/>
          <w:sz w:val="20"/>
          <w:szCs w:val="20"/>
          <w:lang w:eastAsia="fr-FR"/>
        </w:rPr>
        <w:t>l</w:t>
      </w:r>
      <w:r w:rsidR="00DE49F1" w:rsidRPr="000718D2">
        <w:rPr>
          <w:rFonts w:ascii="Century Gothic" w:eastAsia="Times New Roman" w:hAnsi="Century Gothic" w:cs="Times New Roman"/>
          <w:b/>
          <w:color w:val="002060"/>
          <w:sz w:val="20"/>
          <w:szCs w:val="20"/>
          <w:lang w:eastAsia="fr-FR"/>
        </w:rPr>
        <w:t>es DEEE</w:t>
      </w:r>
      <w:r w:rsidR="00DE49F1" w:rsidRPr="000718D2">
        <w:rPr>
          <w:rFonts w:ascii="Century Gothic" w:eastAsia="Times New Roman" w:hAnsi="Century Gothic" w:cs="Times New Roman"/>
          <w:color w:val="002060"/>
          <w:sz w:val="20"/>
          <w:szCs w:val="20"/>
          <w:lang w:eastAsia="fr-FR"/>
        </w:rPr>
        <w:t xml:space="preserve"> (Déchets d’Équipements Électriques et Électroniques). Fort</w:t>
      </w:r>
      <w:r w:rsidR="00984783">
        <w:rPr>
          <w:rFonts w:ascii="Century Gothic" w:eastAsia="Times New Roman" w:hAnsi="Century Gothic" w:cs="Times New Roman"/>
          <w:color w:val="002060"/>
          <w:sz w:val="20"/>
          <w:szCs w:val="20"/>
          <w:lang w:eastAsia="fr-FR"/>
        </w:rPr>
        <w:t>s</w:t>
      </w:r>
      <w:r w:rsidR="00DE49F1" w:rsidRPr="000718D2">
        <w:rPr>
          <w:rFonts w:ascii="Century Gothic" w:eastAsia="Times New Roman" w:hAnsi="Century Gothic" w:cs="Times New Roman"/>
          <w:color w:val="002060"/>
          <w:sz w:val="20"/>
          <w:szCs w:val="20"/>
          <w:lang w:eastAsia="fr-FR"/>
        </w:rPr>
        <w:t xml:space="preserve"> de</w:t>
      </w:r>
      <w:r w:rsidR="00984783">
        <w:rPr>
          <w:rFonts w:ascii="Century Gothic" w:eastAsia="Times New Roman" w:hAnsi="Century Gothic" w:cs="Times New Roman"/>
          <w:color w:val="002060"/>
          <w:sz w:val="20"/>
          <w:szCs w:val="20"/>
          <w:lang w:eastAsia="fr-FR"/>
        </w:rPr>
        <w:t>s</w:t>
      </w:r>
      <w:r w:rsidR="00DE49F1" w:rsidRPr="000718D2">
        <w:rPr>
          <w:rFonts w:ascii="Century Gothic" w:eastAsia="Times New Roman" w:hAnsi="Century Gothic" w:cs="Times New Roman"/>
          <w:color w:val="002060"/>
          <w:sz w:val="20"/>
          <w:szCs w:val="20"/>
          <w:lang w:eastAsia="fr-FR"/>
        </w:rPr>
        <w:t xml:space="preserve"> résultats</w:t>
      </w:r>
      <w:r w:rsidR="00984783">
        <w:rPr>
          <w:rFonts w:ascii="Century Gothic" w:eastAsia="Times New Roman" w:hAnsi="Century Gothic" w:cs="Times New Roman"/>
          <w:color w:val="002060"/>
          <w:sz w:val="20"/>
          <w:szCs w:val="20"/>
          <w:lang w:eastAsia="fr-FR"/>
        </w:rPr>
        <w:t xml:space="preserve"> et réussites de la chaire, notamment</w:t>
      </w:r>
      <w:r w:rsidR="00DE49F1" w:rsidRPr="000718D2">
        <w:rPr>
          <w:rFonts w:ascii="Century Gothic" w:eastAsia="Times New Roman" w:hAnsi="Century Gothic" w:cs="Times New Roman"/>
          <w:color w:val="002060"/>
          <w:sz w:val="20"/>
          <w:szCs w:val="20"/>
          <w:lang w:eastAsia="fr-FR"/>
        </w:rPr>
        <w:t xml:space="preserve"> la qualité des thèses et leurs débouchés potentiels, les initiateurs du projet ont décidé de prolonger la chaire pour une période de cinq ans.</w:t>
      </w:r>
    </w:p>
    <w:p w14:paraId="5961A55D" w14:textId="77777777" w:rsidR="00F71053" w:rsidRDefault="00F71053" w:rsidP="00DE49F1">
      <w:pPr>
        <w:jc w:val="both"/>
        <w:rPr>
          <w:rFonts w:ascii="Century Gothic" w:eastAsia="Times New Roman" w:hAnsi="Century Gothic" w:cs="Times New Roman"/>
          <w:b/>
          <w:color w:val="002060"/>
          <w:sz w:val="20"/>
          <w:szCs w:val="20"/>
          <w:u w:val="single"/>
          <w:lang w:eastAsia="fr-FR"/>
        </w:rPr>
      </w:pPr>
    </w:p>
    <w:p w14:paraId="44D8464B" w14:textId="1C71EB6E" w:rsidR="00AA2297" w:rsidRPr="000718D2" w:rsidRDefault="00DE49F1" w:rsidP="00DE49F1">
      <w:pPr>
        <w:jc w:val="both"/>
        <w:rPr>
          <w:rFonts w:ascii="Century Gothic" w:eastAsia="Times New Roman" w:hAnsi="Century Gothic" w:cs="Times New Roman"/>
          <w:color w:val="002060"/>
          <w:sz w:val="20"/>
          <w:szCs w:val="20"/>
          <w:lang w:eastAsia="fr-FR"/>
        </w:rPr>
      </w:pPr>
      <w:r w:rsidRPr="000718D2">
        <w:rPr>
          <w:rFonts w:ascii="Century Gothic" w:eastAsia="Times New Roman" w:hAnsi="Century Gothic" w:cs="Times New Roman"/>
          <w:b/>
          <w:color w:val="002060"/>
          <w:sz w:val="20"/>
          <w:szCs w:val="20"/>
          <w:u w:val="single"/>
          <w:lang w:eastAsia="fr-FR"/>
        </w:rPr>
        <w:t>Bilan de la période 2014 – 2019 :</w:t>
      </w:r>
      <w:r w:rsidR="00FE5209" w:rsidRPr="000718D2">
        <w:rPr>
          <w:rFonts w:ascii="Century Gothic" w:eastAsia="Times New Roman" w:hAnsi="Century Gothic" w:cs="Times New Roman"/>
          <w:b/>
          <w:color w:val="002060"/>
          <w:sz w:val="20"/>
          <w:szCs w:val="20"/>
          <w:u w:val="single"/>
          <w:lang w:eastAsia="fr-FR"/>
        </w:rPr>
        <w:t xml:space="preserve"> Saison 1</w:t>
      </w:r>
    </w:p>
    <w:p w14:paraId="1CB1C0FB" w14:textId="77777777" w:rsidR="00AA2297" w:rsidRPr="000718D2" w:rsidRDefault="00230136" w:rsidP="00DE49F1">
      <w:pPr>
        <w:jc w:val="both"/>
        <w:rPr>
          <w:rFonts w:ascii="Century Gothic" w:eastAsia="Times New Roman" w:hAnsi="Century Gothic" w:cs="Times New Roman"/>
          <w:color w:val="002060"/>
          <w:sz w:val="20"/>
          <w:szCs w:val="20"/>
          <w:lang w:eastAsia="fr-FR"/>
        </w:rPr>
      </w:pPr>
      <w:r w:rsidRPr="000718D2">
        <w:rPr>
          <w:rFonts w:ascii="Century Gothic" w:eastAsia="Times New Roman" w:hAnsi="Century Gothic" w:cs="Times New Roman"/>
          <w:color w:val="002060"/>
          <w:sz w:val="20"/>
          <w:szCs w:val="20"/>
          <w:lang w:eastAsia="fr-FR"/>
        </w:rPr>
        <w:t>Lors de cette première période,</w:t>
      </w:r>
      <w:r w:rsidR="00DE49F1" w:rsidRPr="000718D2">
        <w:rPr>
          <w:rFonts w:ascii="Century Gothic" w:eastAsia="Times New Roman" w:hAnsi="Century Gothic" w:cs="Times New Roman"/>
          <w:color w:val="002060"/>
          <w:sz w:val="20"/>
          <w:szCs w:val="20"/>
          <w:lang w:eastAsia="fr-FR"/>
        </w:rPr>
        <w:t xml:space="preserve"> la chaire Mines Urbaines </w:t>
      </w:r>
      <w:r w:rsidR="006D74E1" w:rsidRPr="000718D2">
        <w:rPr>
          <w:rFonts w:ascii="Century Gothic" w:eastAsia="Times New Roman" w:hAnsi="Century Gothic" w:cs="Times New Roman"/>
          <w:color w:val="002060"/>
          <w:sz w:val="20"/>
          <w:szCs w:val="20"/>
          <w:lang w:eastAsia="fr-FR"/>
        </w:rPr>
        <w:t>a concentré ses travaux sur trois axes</w:t>
      </w:r>
      <w:r w:rsidRPr="000718D2">
        <w:rPr>
          <w:rFonts w:ascii="Century Gothic" w:eastAsia="Times New Roman" w:hAnsi="Century Gothic" w:cs="Times New Roman"/>
          <w:color w:val="002060"/>
          <w:sz w:val="20"/>
          <w:szCs w:val="20"/>
          <w:lang w:eastAsia="fr-FR"/>
        </w:rPr>
        <w:t xml:space="preserve"> prioritaires </w:t>
      </w:r>
      <w:r w:rsidR="006D74E1" w:rsidRPr="000718D2">
        <w:rPr>
          <w:rFonts w:ascii="Century Gothic" w:eastAsia="Times New Roman" w:hAnsi="Century Gothic" w:cs="Times New Roman"/>
          <w:color w:val="002060"/>
          <w:sz w:val="20"/>
          <w:szCs w:val="20"/>
          <w:lang w:eastAsia="fr-FR"/>
        </w:rPr>
        <w:t>de recherche</w:t>
      </w:r>
      <w:r w:rsidR="00402492" w:rsidRPr="000718D2">
        <w:rPr>
          <w:rFonts w:ascii="Century Gothic" w:eastAsia="Times New Roman" w:hAnsi="Century Gothic" w:cs="Times New Roman"/>
          <w:color w:val="002060"/>
          <w:sz w:val="20"/>
          <w:szCs w:val="20"/>
          <w:lang w:eastAsia="fr-FR"/>
        </w:rPr>
        <w:t xml:space="preserve"> </w:t>
      </w:r>
      <w:r w:rsidR="006D74E1" w:rsidRPr="000718D2">
        <w:rPr>
          <w:rFonts w:ascii="Century Gothic" w:eastAsia="Times New Roman" w:hAnsi="Century Gothic" w:cs="Times New Roman"/>
          <w:color w:val="002060"/>
          <w:sz w:val="20"/>
          <w:szCs w:val="20"/>
          <w:lang w:eastAsia="fr-FR"/>
        </w:rPr>
        <w:t xml:space="preserve">: </w:t>
      </w:r>
      <w:r w:rsidR="006D74E1" w:rsidRPr="000B7713">
        <w:rPr>
          <w:rFonts w:ascii="Century Gothic" w:hAnsi="Century Gothic"/>
          <w:i/>
          <w:color w:val="002060"/>
          <w:sz w:val="20"/>
          <w:szCs w:val="20"/>
        </w:rPr>
        <w:t>« </w:t>
      </w:r>
      <w:r w:rsidR="006E6A62" w:rsidRPr="000B7713">
        <w:rPr>
          <w:rFonts w:ascii="Century Gothic" w:hAnsi="Century Gothic"/>
          <w:i/>
          <w:color w:val="002060"/>
          <w:sz w:val="20"/>
          <w:szCs w:val="20"/>
        </w:rPr>
        <w:t>l</w:t>
      </w:r>
      <w:r w:rsidR="006D74E1" w:rsidRPr="000B7713">
        <w:rPr>
          <w:rFonts w:ascii="Century Gothic" w:hAnsi="Century Gothic"/>
          <w:i/>
          <w:color w:val="002060"/>
          <w:sz w:val="20"/>
          <w:szCs w:val="20"/>
        </w:rPr>
        <w:t>’optimisation de la filière de recyclage des m</w:t>
      </w:r>
      <w:r w:rsidR="00B924B1" w:rsidRPr="000B7713">
        <w:rPr>
          <w:rFonts w:ascii="Century Gothic" w:hAnsi="Century Gothic"/>
          <w:i/>
          <w:color w:val="002060"/>
          <w:sz w:val="20"/>
          <w:szCs w:val="20"/>
        </w:rPr>
        <w:t>étaux</w:t>
      </w:r>
      <w:r w:rsidR="006D74E1" w:rsidRPr="000B7713">
        <w:rPr>
          <w:rFonts w:ascii="Century Gothic" w:hAnsi="Century Gothic"/>
          <w:i/>
          <w:color w:val="002060"/>
          <w:sz w:val="20"/>
          <w:szCs w:val="20"/>
        </w:rPr>
        <w:t xml:space="preserve"> stratégiques » ; « le tri, la compatibilité et la valorisation du recyclage des plastiques » et « le développement de nouveaux modèles pour l’économie circulaire ».</w:t>
      </w:r>
      <w:r w:rsidR="006D74E1" w:rsidRPr="000B7713">
        <w:rPr>
          <w:rFonts w:ascii="Century Gothic" w:eastAsia="Brush Script MT" w:hAnsi="Century Gothic" w:cs="Brush Script MT"/>
          <w:b/>
          <w:color w:val="002060"/>
          <w:sz w:val="20"/>
          <w:szCs w:val="20"/>
        </w:rPr>
        <w:t xml:space="preserve"> </w:t>
      </w:r>
    </w:p>
    <w:p w14:paraId="633F9337" w14:textId="4DE9B015" w:rsidR="006D74E1" w:rsidRPr="000718D2" w:rsidRDefault="006D74E1" w:rsidP="00DE49F1">
      <w:pPr>
        <w:jc w:val="both"/>
        <w:rPr>
          <w:rFonts w:ascii="Century Gothic" w:eastAsia="Times New Roman" w:hAnsi="Century Gothic" w:cs="Times New Roman"/>
          <w:color w:val="002060"/>
          <w:sz w:val="20"/>
          <w:szCs w:val="20"/>
          <w:lang w:eastAsia="fr-FR"/>
        </w:rPr>
      </w:pPr>
      <w:r w:rsidRPr="000718D2">
        <w:rPr>
          <w:rFonts w:ascii="Century Gothic" w:eastAsia="Times New Roman" w:hAnsi="Century Gothic" w:cs="Times New Roman"/>
          <w:color w:val="002060"/>
          <w:sz w:val="20"/>
          <w:szCs w:val="20"/>
          <w:lang w:eastAsia="fr-FR"/>
        </w:rPr>
        <w:t xml:space="preserve">Cette </w:t>
      </w:r>
      <w:r w:rsidR="00B924B1" w:rsidRPr="000718D2">
        <w:rPr>
          <w:rFonts w:ascii="Century Gothic" w:eastAsia="Times New Roman" w:hAnsi="Century Gothic" w:cs="Times New Roman"/>
          <w:color w:val="002060"/>
          <w:sz w:val="20"/>
          <w:szCs w:val="20"/>
          <w:lang w:eastAsia="fr-FR"/>
        </w:rPr>
        <w:t>première étape</w:t>
      </w:r>
      <w:r w:rsidRPr="000718D2">
        <w:rPr>
          <w:rFonts w:ascii="Century Gothic" w:eastAsia="Times New Roman" w:hAnsi="Century Gothic" w:cs="Times New Roman"/>
          <w:color w:val="002060"/>
          <w:sz w:val="20"/>
          <w:szCs w:val="20"/>
          <w:lang w:eastAsia="fr-FR"/>
        </w:rPr>
        <w:t xml:space="preserve"> a permis aux étudiants chercheurs de produire et présent</w:t>
      </w:r>
      <w:r w:rsidR="003922D3" w:rsidRPr="000718D2">
        <w:rPr>
          <w:rFonts w:ascii="Century Gothic" w:eastAsia="Times New Roman" w:hAnsi="Century Gothic" w:cs="Times New Roman"/>
          <w:color w:val="002060"/>
          <w:sz w:val="20"/>
          <w:szCs w:val="20"/>
          <w:lang w:eastAsia="fr-FR"/>
        </w:rPr>
        <w:t>er</w:t>
      </w:r>
      <w:r w:rsidRPr="000718D2">
        <w:rPr>
          <w:rFonts w:ascii="Century Gothic" w:eastAsia="Times New Roman" w:hAnsi="Century Gothic" w:cs="Times New Roman"/>
          <w:color w:val="002060"/>
          <w:sz w:val="20"/>
          <w:szCs w:val="20"/>
          <w:lang w:eastAsia="fr-FR"/>
        </w:rPr>
        <w:t xml:space="preserve"> </w:t>
      </w:r>
      <w:r w:rsidR="00ED2E5E" w:rsidRPr="000718D2">
        <w:rPr>
          <w:rFonts w:ascii="Century Gothic" w:eastAsia="Times New Roman" w:hAnsi="Century Gothic" w:cs="Times New Roman"/>
          <w:b/>
          <w:color w:val="002060"/>
          <w:sz w:val="20"/>
          <w:szCs w:val="20"/>
          <w:lang w:eastAsia="fr-FR"/>
        </w:rPr>
        <w:t xml:space="preserve">7 </w:t>
      </w:r>
      <w:r w:rsidRPr="000718D2">
        <w:rPr>
          <w:rFonts w:ascii="Century Gothic" w:eastAsia="Times New Roman" w:hAnsi="Century Gothic" w:cs="Times New Roman"/>
          <w:b/>
          <w:color w:val="002060"/>
          <w:sz w:val="20"/>
          <w:szCs w:val="20"/>
          <w:lang w:eastAsia="fr-FR"/>
        </w:rPr>
        <w:t>thèses</w:t>
      </w:r>
      <w:r w:rsidR="0031596E">
        <w:rPr>
          <w:rFonts w:ascii="Century Gothic" w:eastAsia="Times New Roman" w:hAnsi="Century Gothic" w:cs="Times New Roman"/>
          <w:b/>
          <w:color w:val="002060"/>
          <w:sz w:val="20"/>
          <w:szCs w:val="20"/>
          <w:lang w:eastAsia="fr-FR"/>
        </w:rPr>
        <w:t xml:space="preserve"> </w:t>
      </w:r>
      <w:r w:rsidR="0031596E">
        <w:rPr>
          <w:rFonts w:ascii="Century Gothic" w:eastAsia="Times New Roman" w:hAnsi="Century Gothic" w:cs="Times New Roman"/>
          <w:b/>
          <w:color w:val="002060"/>
          <w:sz w:val="20"/>
          <w:szCs w:val="20"/>
          <w:lang w:eastAsia="fr-FR"/>
        </w:rPr>
        <w:br/>
      </w:r>
      <w:r w:rsidR="0031596E" w:rsidRPr="0031596E">
        <w:rPr>
          <w:rFonts w:ascii="Century Gothic" w:eastAsia="Times New Roman" w:hAnsi="Century Gothic" w:cs="Times New Roman"/>
          <w:color w:val="002060"/>
          <w:sz w:val="20"/>
          <w:szCs w:val="20"/>
          <w:lang w:eastAsia="fr-FR"/>
        </w:rPr>
        <w:t>(dont une couronnée par une distinction)</w:t>
      </w:r>
      <w:r w:rsidR="00B924B1" w:rsidRPr="000718D2">
        <w:rPr>
          <w:rFonts w:ascii="Century Gothic" w:eastAsia="Times New Roman" w:hAnsi="Century Gothic" w:cs="Times New Roman"/>
          <w:color w:val="002060"/>
          <w:sz w:val="20"/>
          <w:szCs w:val="20"/>
          <w:lang w:eastAsia="fr-FR"/>
        </w:rPr>
        <w:t xml:space="preserve"> </w:t>
      </w:r>
      <w:r w:rsidR="00AB06CC">
        <w:rPr>
          <w:rFonts w:ascii="Century Gothic" w:eastAsia="Times New Roman" w:hAnsi="Century Gothic" w:cs="Times New Roman"/>
          <w:color w:val="002060"/>
          <w:sz w:val="20"/>
          <w:szCs w:val="20"/>
          <w:lang w:eastAsia="fr-FR"/>
        </w:rPr>
        <w:t>conduisant à de nombreuses publications</w:t>
      </w:r>
      <w:r w:rsidR="0031596E">
        <w:rPr>
          <w:rFonts w:ascii="Century Gothic" w:eastAsia="Times New Roman" w:hAnsi="Century Gothic" w:cs="Times New Roman"/>
          <w:color w:val="002060"/>
          <w:sz w:val="20"/>
          <w:szCs w:val="20"/>
          <w:lang w:eastAsia="fr-FR"/>
        </w:rPr>
        <w:t xml:space="preserve"> ainsi qu’</w:t>
      </w:r>
      <w:r w:rsidR="00AB06CC">
        <w:rPr>
          <w:rFonts w:ascii="Century Gothic" w:eastAsia="Times New Roman" w:hAnsi="Century Gothic" w:cs="Times New Roman"/>
          <w:color w:val="002060"/>
          <w:sz w:val="20"/>
          <w:szCs w:val="20"/>
          <w:lang w:eastAsia="fr-FR"/>
        </w:rPr>
        <w:t xml:space="preserve">au dépôt de </w:t>
      </w:r>
      <w:r w:rsidR="00AB06CC">
        <w:rPr>
          <w:rFonts w:ascii="Century Gothic" w:eastAsia="Times New Roman" w:hAnsi="Century Gothic" w:cs="Times New Roman"/>
          <w:b/>
          <w:color w:val="002060"/>
          <w:sz w:val="20"/>
          <w:szCs w:val="20"/>
          <w:lang w:eastAsia="fr-FR"/>
        </w:rPr>
        <w:t>5</w:t>
      </w:r>
      <w:r w:rsidR="00ED2E5E" w:rsidRPr="000718D2">
        <w:rPr>
          <w:rFonts w:ascii="Century Gothic" w:eastAsia="Times New Roman" w:hAnsi="Century Gothic" w:cs="Times New Roman"/>
          <w:b/>
          <w:color w:val="002060"/>
          <w:sz w:val="20"/>
          <w:szCs w:val="20"/>
          <w:lang w:eastAsia="fr-FR"/>
        </w:rPr>
        <w:t xml:space="preserve"> brevets</w:t>
      </w:r>
      <w:r w:rsidR="0031596E">
        <w:rPr>
          <w:rFonts w:ascii="Century Gothic" w:eastAsia="Times New Roman" w:hAnsi="Century Gothic" w:cs="Times New Roman"/>
          <w:color w:val="002060"/>
          <w:sz w:val="20"/>
          <w:szCs w:val="20"/>
          <w:lang w:eastAsia="fr-FR"/>
        </w:rPr>
        <w:t>.</w:t>
      </w:r>
    </w:p>
    <w:p w14:paraId="3A384303" w14:textId="41DC332B" w:rsidR="006D74E1" w:rsidRPr="000718D2" w:rsidRDefault="006D74E1" w:rsidP="006D74E1">
      <w:pPr>
        <w:pStyle w:val="Paragraphedeliste"/>
        <w:numPr>
          <w:ilvl w:val="0"/>
          <w:numId w:val="8"/>
        </w:numPr>
        <w:tabs>
          <w:tab w:val="num" w:pos="720"/>
        </w:tabs>
        <w:jc w:val="both"/>
        <w:rPr>
          <w:rFonts w:ascii="Century Gothic" w:eastAsia="Times New Roman" w:hAnsi="Century Gothic" w:cs="Times New Roman"/>
          <w:color w:val="002060"/>
          <w:sz w:val="20"/>
          <w:szCs w:val="20"/>
          <w:lang w:eastAsia="fr-FR"/>
        </w:rPr>
      </w:pPr>
      <w:r w:rsidRPr="000718D2">
        <w:rPr>
          <w:rFonts w:ascii="Century Gothic" w:eastAsia="Times New Roman" w:hAnsi="Century Gothic" w:cs="Times New Roman"/>
          <w:b/>
          <w:color w:val="002060"/>
          <w:sz w:val="20"/>
          <w:szCs w:val="20"/>
          <w:lang w:eastAsia="fr-FR"/>
        </w:rPr>
        <w:t>Arts et Métiers</w:t>
      </w:r>
      <w:r w:rsidR="000E2C58">
        <w:rPr>
          <w:rFonts w:ascii="Century Gothic" w:eastAsia="Times New Roman" w:hAnsi="Century Gothic" w:cs="Times New Roman"/>
          <w:b/>
          <w:color w:val="002060"/>
          <w:sz w:val="20"/>
          <w:szCs w:val="20"/>
          <w:lang w:eastAsia="fr-FR"/>
        </w:rPr>
        <w:t xml:space="preserve"> ParisTech</w:t>
      </w:r>
      <w:r w:rsidRPr="000718D2">
        <w:rPr>
          <w:rFonts w:ascii="Century Gothic" w:eastAsia="Times New Roman" w:hAnsi="Century Gothic" w:cs="Times New Roman"/>
          <w:color w:val="002060"/>
          <w:sz w:val="20"/>
          <w:szCs w:val="20"/>
          <w:lang w:eastAsia="fr-FR"/>
        </w:rPr>
        <w:t xml:space="preserve"> : Le tri des plastiques noirs – </w:t>
      </w:r>
      <w:r w:rsidRPr="000718D2">
        <w:rPr>
          <w:rFonts w:ascii="Century Gothic" w:eastAsia="Times New Roman" w:hAnsi="Century Gothic" w:cs="Times New Roman"/>
          <w:i/>
          <w:color w:val="002060"/>
          <w:sz w:val="20"/>
          <w:szCs w:val="20"/>
          <w:lang w:eastAsia="fr-FR"/>
        </w:rPr>
        <w:t>Breve</w:t>
      </w:r>
      <w:r w:rsidR="00ED2E5E" w:rsidRPr="000718D2">
        <w:rPr>
          <w:rFonts w:ascii="Century Gothic" w:eastAsia="Times New Roman" w:hAnsi="Century Gothic" w:cs="Times New Roman"/>
          <w:i/>
          <w:color w:val="002060"/>
          <w:sz w:val="20"/>
          <w:szCs w:val="20"/>
          <w:lang w:eastAsia="fr-FR"/>
        </w:rPr>
        <w:t>t</w:t>
      </w:r>
      <w:r w:rsidRPr="000718D2">
        <w:rPr>
          <w:rFonts w:ascii="Century Gothic" w:eastAsia="Times New Roman" w:hAnsi="Century Gothic" w:cs="Times New Roman"/>
          <w:i/>
          <w:color w:val="002060"/>
          <w:sz w:val="20"/>
          <w:szCs w:val="20"/>
          <w:lang w:eastAsia="fr-FR"/>
        </w:rPr>
        <w:t xml:space="preserve"> en cours de dépôt</w:t>
      </w:r>
    </w:p>
    <w:p w14:paraId="534F1724" w14:textId="39F76CB3" w:rsidR="006D74E1" w:rsidRPr="000E2C58" w:rsidRDefault="006D74E1" w:rsidP="00F71053">
      <w:pPr>
        <w:pStyle w:val="Paragraphedeliste"/>
        <w:numPr>
          <w:ilvl w:val="0"/>
          <w:numId w:val="8"/>
        </w:numPr>
        <w:tabs>
          <w:tab w:val="num" w:pos="720"/>
        </w:tabs>
        <w:rPr>
          <w:rFonts w:ascii="Century Gothic" w:eastAsia="Times New Roman" w:hAnsi="Century Gothic" w:cs="Times New Roman"/>
          <w:color w:val="002060"/>
          <w:sz w:val="20"/>
          <w:szCs w:val="20"/>
          <w:lang w:eastAsia="fr-FR"/>
        </w:rPr>
      </w:pPr>
      <w:r w:rsidRPr="000E2C58">
        <w:rPr>
          <w:rFonts w:ascii="Century Gothic" w:eastAsia="Times New Roman" w:hAnsi="Century Gothic" w:cs="Times New Roman"/>
          <w:b/>
          <w:color w:val="002060"/>
          <w:sz w:val="20"/>
          <w:szCs w:val="20"/>
          <w:lang w:eastAsia="fr-FR"/>
        </w:rPr>
        <w:t>Chimie ParisTech</w:t>
      </w:r>
      <w:r w:rsidRPr="000E2C58">
        <w:rPr>
          <w:rFonts w:ascii="Century Gothic" w:eastAsia="Times New Roman" w:hAnsi="Century Gothic" w:cs="Times New Roman"/>
          <w:color w:val="002060"/>
          <w:sz w:val="20"/>
          <w:szCs w:val="20"/>
          <w:lang w:eastAsia="fr-FR"/>
        </w:rPr>
        <w:t xml:space="preserve"> : </w:t>
      </w:r>
      <w:r w:rsidR="00F71053">
        <w:rPr>
          <w:rFonts w:ascii="Century Gothic" w:eastAsia="Times New Roman" w:hAnsi="Century Gothic" w:cs="Times New Roman"/>
          <w:color w:val="002060"/>
          <w:sz w:val="20"/>
          <w:szCs w:val="20"/>
          <w:lang w:eastAsia="fr-FR"/>
        </w:rPr>
        <w:br/>
      </w:r>
      <w:r w:rsidRPr="000E2C58">
        <w:rPr>
          <w:rFonts w:ascii="Century Gothic" w:eastAsia="Times New Roman" w:hAnsi="Century Gothic" w:cs="Times New Roman"/>
          <w:color w:val="002060"/>
          <w:sz w:val="20"/>
          <w:szCs w:val="20"/>
          <w:lang w:eastAsia="fr-FR"/>
        </w:rPr>
        <w:t xml:space="preserve">Récupération des métaux stratégiques par plasma thermique - </w:t>
      </w:r>
      <w:r w:rsidRPr="000E2C58">
        <w:rPr>
          <w:rFonts w:ascii="Century Gothic" w:eastAsia="Times New Roman" w:hAnsi="Century Gothic" w:cs="Times New Roman"/>
          <w:i/>
          <w:color w:val="002060"/>
          <w:sz w:val="20"/>
          <w:szCs w:val="20"/>
          <w:lang w:eastAsia="fr-FR"/>
        </w:rPr>
        <w:t>Brev</w:t>
      </w:r>
      <w:r w:rsidR="00AB06CC" w:rsidRPr="000E2C58">
        <w:rPr>
          <w:rFonts w:ascii="Century Gothic" w:eastAsia="Times New Roman" w:hAnsi="Century Gothic" w:cs="Times New Roman"/>
          <w:i/>
          <w:color w:val="002060"/>
          <w:sz w:val="20"/>
          <w:szCs w:val="20"/>
          <w:lang w:eastAsia="fr-FR"/>
        </w:rPr>
        <w:t>ets</w:t>
      </w:r>
      <w:r w:rsidRPr="000E2C58">
        <w:rPr>
          <w:rFonts w:ascii="Century Gothic" w:eastAsia="Times New Roman" w:hAnsi="Century Gothic" w:cs="Times New Roman"/>
          <w:i/>
          <w:color w:val="002060"/>
          <w:sz w:val="20"/>
          <w:szCs w:val="20"/>
          <w:lang w:eastAsia="fr-FR"/>
        </w:rPr>
        <w:t xml:space="preserve"> déposé</w:t>
      </w:r>
      <w:r w:rsidR="00AB06CC" w:rsidRPr="000E2C58">
        <w:rPr>
          <w:rFonts w:ascii="Century Gothic" w:eastAsia="Times New Roman" w:hAnsi="Century Gothic" w:cs="Times New Roman"/>
          <w:i/>
          <w:color w:val="002060"/>
          <w:sz w:val="20"/>
          <w:szCs w:val="20"/>
          <w:lang w:eastAsia="fr-FR"/>
        </w:rPr>
        <w:t>s</w:t>
      </w:r>
      <w:r w:rsidR="000E2C58">
        <w:rPr>
          <w:rFonts w:ascii="Century Gothic" w:eastAsia="Times New Roman" w:hAnsi="Century Gothic" w:cs="Times New Roman"/>
          <w:i/>
          <w:color w:val="002060"/>
          <w:sz w:val="20"/>
          <w:szCs w:val="20"/>
          <w:lang w:eastAsia="fr-FR"/>
        </w:rPr>
        <w:t xml:space="preserve">  </w:t>
      </w:r>
      <w:r w:rsidR="00F71053">
        <w:rPr>
          <w:rFonts w:ascii="Century Gothic" w:eastAsia="Times New Roman" w:hAnsi="Century Gothic" w:cs="Times New Roman"/>
          <w:i/>
          <w:color w:val="002060"/>
          <w:sz w:val="20"/>
          <w:szCs w:val="20"/>
          <w:lang w:eastAsia="fr-FR"/>
        </w:rPr>
        <w:br/>
      </w:r>
      <w:r w:rsidRPr="000E2C58">
        <w:rPr>
          <w:rFonts w:ascii="Century Gothic" w:eastAsia="Times New Roman" w:hAnsi="Century Gothic" w:cs="Times New Roman"/>
          <w:color w:val="002060"/>
          <w:sz w:val="20"/>
          <w:szCs w:val="20"/>
          <w:lang w:eastAsia="fr-FR"/>
        </w:rPr>
        <w:t xml:space="preserve">Séparation du tungstène et du tantale par des échangeurs d’ions - </w:t>
      </w:r>
      <w:r w:rsidRPr="000E2C58">
        <w:rPr>
          <w:rFonts w:ascii="Century Gothic" w:eastAsia="Times New Roman" w:hAnsi="Century Gothic" w:cs="Times New Roman"/>
          <w:i/>
          <w:color w:val="002060"/>
          <w:sz w:val="20"/>
          <w:szCs w:val="20"/>
          <w:lang w:eastAsia="fr-FR"/>
        </w:rPr>
        <w:t>Brevet</w:t>
      </w:r>
      <w:r w:rsidR="00A86730" w:rsidRPr="000E2C58">
        <w:rPr>
          <w:rFonts w:ascii="Century Gothic" w:eastAsia="Times New Roman" w:hAnsi="Century Gothic" w:cs="Times New Roman"/>
          <w:i/>
          <w:color w:val="002060"/>
          <w:sz w:val="20"/>
          <w:szCs w:val="20"/>
          <w:lang w:eastAsia="fr-FR"/>
        </w:rPr>
        <w:t>s</w:t>
      </w:r>
      <w:r w:rsidRPr="000E2C58">
        <w:rPr>
          <w:rFonts w:ascii="Century Gothic" w:eastAsia="Times New Roman" w:hAnsi="Century Gothic" w:cs="Times New Roman"/>
          <w:i/>
          <w:color w:val="002060"/>
          <w:sz w:val="20"/>
          <w:szCs w:val="20"/>
          <w:lang w:eastAsia="fr-FR"/>
        </w:rPr>
        <w:t xml:space="preserve"> déposé</w:t>
      </w:r>
      <w:r w:rsidR="00A86730" w:rsidRPr="000E2C58">
        <w:rPr>
          <w:rFonts w:ascii="Century Gothic" w:eastAsia="Times New Roman" w:hAnsi="Century Gothic" w:cs="Times New Roman"/>
          <w:i/>
          <w:color w:val="002060"/>
          <w:sz w:val="20"/>
          <w:szCs w:val="20"/>
          <w:lang w:eastAsia="fr-FR"/>
        </w:rPr>
        <w:t>s</w:t>
      </w:r>
    </w:p>
    <w:p w14:paraId="5F58C74D" w14:textId="1DBB6AA8" w:rsidR="00A86730" w:rsidRDefault="006D74E1" w:rsidP="00283EBF">
      <w:pPr>
        <w:pStyle w:val="Paragraphedeliste"/>
        <w:numPr>
          <w:ilvl w:val="0"/>
          <w:numId w:val="8"/>
        </w:numPr>
        <w:tabs>
          <w:tab w:val="num" w:pos="720"/>
          <w:tab w:val="num" w:pos="1440"/>
        </w:tabs>
        <w:jc w:val="both"/>
        <w:rPr>
          <w:rFonts w:ascii="Century Gothic" w:eastAsia="Times New Roman" w:hAnsi="Century Gothic" w:cs="Times New Roman"/>
          <w:color w:val="002060"/>
          <w:sz w:val="20"/>
          <w:szCs w:val="20"/>
          <w:lang w:eastAsia="fr-FR"/>
        </w:rPr>
      </w:pPr>
      <w:r w:rsidRPr="000718D2">
        <w:rPr>
          <w:rFonts w:ascii="Century Gothic" w:eastAsia="Times New Roman" w:hAnsi="Century Gothic" w:cs="Times New Roman"/>
          <w:b/>
          <w:color w:val="002060"/>
          <w:sz w:val="20"/>
          <w:szCs w:val="20"/>
          <w:lang w:eastAsia="fr-FR"/>
        </w:rPr>
        <w:t>Mines ParisTech</w:t>
      </w:r>
      <w:r w:rsidR="00F71053">
        <w:rPr>
          <w:rFonts w:ascii="Century Gothic" w:eastAsia="Times New Roman" w:hAnsi="Century Gothic" w:cs="Times New Roman"/>
          <w:color w:val="002060"/>
          <w:sz w:val="20"/>
          <w:szCs w:val="20"/>
          <w:lang w:eastAsia="fr-FR"/>
        </w:rPr>
        <w:t xml:space="preserve"> : </w:t>
      </w:r>
      <w:r w:rsidRPr="000718D2">
        <w:rPr>
          <w:rFonts w:ascii="Century Gothic" w:eastAsia="Times New Roman" w:hAnsi="Century Gothic" w:cs="Times New Roman"/>
          <w:color w:val="002060"/>
          <w:sz w:val="20"/>
          <w:szCs w:val="20"/>
          <w:lang w:eastAsia="fr-FR"/>
        </w:rPr>
        <w:t>La R</w:t>
      </w:r>
      <w:r w:rsidR="00ED2E5E" w:rsidRPr="000718D2">
        <w:rPr>
          <w:rFonts w:ascii="Century Gothic" w:eastAsia="Times New Roman" w:hAnsi="Century Gothic" w:cs="Times New Roman"/>
          <w:color w:val="002060"/>
          <w:sz w:val="20"/>
          <w:szCs w:val="20"/>
          <w:lang w:eastAsia="fr-FR"/>
        </w:rPr>
        <w:t>esponsabilité Élargie du Producteur</w:t>
      </w:r>
      <w:r w:rsidR="00A86730" w:rsidRPr="000718D2">
        <w:rPr>
          <w:rFonts w:ascii="Century Gothic" w:eastAsia="Times New Roman" w:hAnsi="Century Gothic" w:cs="Times New Roman"/>
          <w:color w:val="002060"/>
          <w:sz w:val="20"/>
          <w:szCs w:val="20"/>
          <w:lang w:eastAsia="fr-FR"/>
        </w:rPr>
        <w:t> :</w:t>
      </w:r>
      <w:r w:rsidR="00ED2E5E" w:rsidRPr="000718D2">
        <w:rPr>
          <w:rFonts w:ascii="Century Gothic" w:eastAsia="Times New Roman" w:hAnsi="Century Gothic" w:cs="Times New Roman"/>
          <w:color w:val="002060"/>
          <w:sz w:val="20"/>
          <w:szCs w:val="20"/>
          <w:lang w:eastAsia="fr-FR"/>
        </w:rPr>
        <w:t xml:space="preserve"> </w:t>
      </w:r>
      <w:r w:rsidRPr="000718D2">
        <w:rPr>
          <w:rFonts w:ascii="Century Gothic" w:eastAsia="Times New Roman" w:hAnsi="Century Gothic" w:cs="Times New Roman"/>
          <w:color w:val="002060"/>
          <w:sz w:val="20"/>
          <w:szCs w:val="20"/>
          <w:lang w:eastAsia="fr-FR"/>
        </w:rPr>
        <w:t xml:space="preserve">processus de responsabilisation et de </w:t>
      </w:r>
      <w:proofErr w:type="spellStart"/>
      <w:r w:rsidR="00402492" w:rsidRPr="000718D2">
        <w:rPr>
          <w:rFonts w:ascii="Century Gothic" w:eastAsia="Times New Roman" w:hAnsi="Century Gothic" w:cs="Times New Roman"/>
          <w:color w:val="002060"/>
          <w:sz w:val="20"/>
          <w:szCs w:val="20"/>
          <w:lang w:eastAsia="fr-FR"/>
        </w:rPr>
        <w:t>co</w:t>
      </w:r>
      <w:proofErr w:type="spellEnd"/>
      <w:r w:rsidR="00402492" w:rsidRPr="000718D2">
        <w:rPr>
          <w:rFonts w:ascii="Century Gothic" w:eastAsia="Times New Roman" w:hAnsi="Century Gothic" w:cs="Times New Roman"/>
          <w:color w:val="002060"/>
          <w:sz w:val="20"/>
          <w:szCs w:val="20"/>
          <w:lang w:eastAsia="fr-FR"/>
        </w:rPr>
        <w:t>-régulation</w:t>
      </w:r>
      <w:r w:rsidRPr="000718D2">
        <w:rPr>
          <w:rFonts w:ascii="Century Gothic" w:eastAsia="Times New Roman" w:hAnsi="Century Gothic" w:cs="Times New Roman"/>
          <w:color w:val="002060"/>
          <w:sz w:val="20"/>
          <w:szCs w:val="20"/>
          <w:lang w:eastAsia="fr-FR"/>
        </w:rPr>
        <w:t>, qui a obtenu le prix de la thèse transversale de la FNEGE en sciences de gestion</w:t>
      </w:r>
      <w:r w:rsidR="00283EBF" w:rsidRPr="000718D2">
        <w:rPr>
          <w:rFonts w:ascii="Century Gothic" w:eastAsia="Times New Roman" w:hAnsi="Century Gothic" w:cs="Times New Roman"/>
          <w:color w:val="002060"/>
          <w:sz w:val="20"/>
          <w:szCs w:val="20"/>
          <w:lang w:eastAsia="fr-FR"/>
        </w:rPr>
        <w:t xml:space="preserve">. </w:t>
      </w:r>
    </w:p>
    <w:p w14:paraId="580B1AAF" w14:textId="77777777" w:rsidR="002505DD" w:rsidRPr="000718D2" w:rsidRDefault="002505DD" w:rsidP="002505DD">
      <w:pPr>
        <w:pStyle w:val="Paragraphedeliste"/>
        <w:jc w:val="both"/>
        <w:rPr>
          <w:rFonts w:ascii="Century Gothic" w:eastAsia="Times New Roman" w:hAnsi="Century Gothic" w:cs="Times New Roman"/>
          <w:color w:val="002060"/>
          <w:sz w:val="20"/>
          <w:szCs w:val="20"/>
          <w:lang w:eastAsia="fr-FR"/>
        </w:rPr>
      </w:pPr>
    </w:p>
    <w:p w14:paraId="7640199C" w14:textId="77777777" w:rsidR="00F71053" w:rsidRDefault="00F71053" w:rsidP="000E2C58">
      <w:pPr>
        <w:pStyle w:val="Paragraphedeliste"/>
        <w:ind w:left="0"/>
        <w:jc w:val="both"/>
        <w:rPr>
          <w:rFonts w:ascii="Century Gothic" w:eastAsia="Times New Roman" w:hAnsi="Century Gothic" w:cs="Times New Roman"/>
          <w:color w:val="002060"/>
          <w:sz w:val="20"/>
          <w:szCs w:val="20"/>
          <w:lang w:eastAsia="fr-FR"/>
        </w:rPr>
      </w:pPr>
    </w:p>
    <w:p w14:paraId="2DBBE5F6" w14:textId="77777777" w:rsidR="00F71053" w:rsidRDefault="00F71053" w:rsidP="000E2C58">
      <w:pPr>
        <w:pStyle w:val="Paragraphedeliste"/>
        <w:ind w:left="0"/>
        <w:jc w:val="both"/>
        <w:rPr>
          <w:rFonts w:ascii="Century Gothic" w:eastAsia="Times New Roman" w:hAnsi="Century Gothic" w:cs="Times New Roman"/>
          <w:color w:val="002060"/>
          <w:sz w:val="20"/>
          <w:szCs w:val="20"/>
          <w:lang w:eastAsia="fr-FR"/>
        </w:rPr>
      </w:pPr>
    </w:p>
    <w:p w14:paraId="57625C1E" w14:textId="14236A91" w:rsidR="006D74E1" w:rsidRPr="000E2C58" w:rsidRDefault="006D74E1" w:rsidP="000E2C58">
      <w:pPr>
        <w:pStyle w:val="Paragraphedeliste"/>
        <w:ind w:left="0"/>
        <w:jc w:val="both"/>
        <w:rPr>
          <w:rFonts w:ascii="Century Gothic" w:eastAsia="Times New Roman" w:hAnsi="Century Gothic" w:cs="Times New Roman"/>
          <w:color w:val="002060"/>
          <w:sz w:val="20"/>
          <w:szCs w:val="20"/>
          <w:lang w:eastAsia="fr-FR"/>
        </w:rPr>
      </w:pPr>
      <w:r w:rsidRPr="000718D2">
        <w:rPr>
          <w:rFonts w:ascii="Century Gothic" w:eastAsia="Times New Roman" w:hAnsi="Century Gothic" w:cs="Times New Roman"/>
          <w:color w:val="002060"/>
          <w:sz w:val="20"/>
          <w:szCs w:val="20"/>
          <w:lang w:eastAsia="fr-FR"/>
        </w:rPr>
        <w:t>Enfin,</w:t>
      </w:r>
      <w:r w:rsidR="00283EBF" w:rsidRPr="000718D2">
        <w:rPr>
          <w:rFonts w:ascii="Century Gothic" w:eastAsia="Times New Roman" w:hAnsi="Century Gothic" w:cs="Times New Roman"/>
          <w:color w:val="002060"/>
          <w:sz w:val="20"/>
          <w:szCs w:val="20"/>
          <w:lang w:eastAsia="fr-FR"/>
        </w:rPr>
        <w:t xml:space="preserve"> l</w:t>
      </w:r>
      <w:r w:rsidR="00B2125D" w:rsidRPr="000718D2">
        <w:rPr>
          <w:rFonts w:ascii="Century Gothic" w:eastAsia="Times New Roman" w:hAnsi="Century Gothic" w:cs="Times New Roman"/>
          <w:color w:val="002060"/>
          <w:sz w:val="20"/>
          <w:szCs w:val="20"/>
          <w:lang w:eastAsia="fr-FR"/>
        </w:rPr>
        <w:t>’</w:t>
      </w:r>
      <w:r w:rsidR="00283EBF" w:rsidRPr="000718D2">
        <w:rPr>
          <w:rFonts w:ascii="Century Gothic" w:eastAsia="Times New Roman" w:hAnsi="Century Gothic" w:cs="Times New Roman"/>
          <w:b/>
          <w:color w:val="002060"/>
          <w:sz w:val="20"/>
          <w:szCs w:val="20"/>
          <w:lang w:eastAsia="fr-FR"/>
        </w:rPr>
        <w:t>ISIGE</w:t>
      </w:r>
      <w:r w:rsidR="00B2125D" w:rsidRPr="000718D2">
        <w:rPr>
          <w:rFonts w:ascii="Century Gothic" w:eastAsia="Times New Roman" w:hAnsi="Century Gothic" w:cs="Times New Roman"/>
          <w:color w:val="002060"/>
          <w:sz w:val="20"/>
          <w:szCs w:val="20"/>
          <w:lang w:eastAsia="fr-FR"/>
        </w:rPr>
        <w:t>,</w:t>
      </w:r>
      <w:r w:rsidR="00283EBF" w:rsidRPr="000718D2">
        <w:rPr>
          <w:rFonts w:ascii="Century Gothic" w:eastAsia="Times New Roman" w:hAnsi="Century Gothic" w:cs="Times New Roman"/>
          <w:color w:val="002060"/>
          <w:sz w:val="20"/>
          <w:szCs w:val="20"/>
          <w:lang w:eastAsia="fr-FR"/>
        </w:rPr>
        <w:t xml:space="preserve"> l’Institut </w:t>
      </w:r>
      <w:r w:rsidR="00C97F55" w:rsidRPr="000718D2">
        <w:rPr>
          <w:rFonts w:ascii="Century Gothic" w:eastAsia="Times New Roman" w:hAnsi="Century Gothic" w:cs="Times New Roman"/>
          <w:color w:val="002060"/>
          <w:sz w:val="20"/>
          <w:szCs w:val="20"/>
          <w:lang w:eastAsia="fr-FR"/>
        </w:rPr>
        <w:t>s</w:t>
      </w:r>
      <w:r w:rsidR="00283EBF" w:rsidRPr="000718D2">
        <w:rPr>
          <w:rFonts w:ascii="Century Gothic" w:eastAsia="Times New Roman" w:hAnsi="Century Gothic" w:cs="Times New Roman"/>
          <w:color w:val="002060"/>
          <w:sz w:val="20"/>
          <w:szCs w:val="20"/>
          <w:lang w:eastAsia="fr-FR"/>
        </w:rPr>
        <w:t xml:space="preserve">pécialisé en Environnement de l’École des Mines ParisTech </w:t>
      </w:r>
      <w:r w:rsidR="00C33094" w:rsidRPr="000718D2">
        <w:rPr>
          <w:rFonts w:ascii="Century Gothic" w:eastAsia="Times New Roman" w:hAnsi="Century Gothic" w:cs="Times New Roman"/>
          <w:color w:val="002060"/>
          <w:sz w:val="20"/>
          <w:szCs w:val="20"/>
          <w:lang w:eastAsia="fr-FR"/>
        </w:rPr>
        <w:t>et E</w:t>
      </w:r>
      <w:r w:rsidR="00A86730" w:rsidRPr="000718D2">
        <w:rPr>
          <w:rFonts w:ascii="Century Gothic" w:eastAsia="Times New Roman" w:hAnsi="Century Gothic" w:cs="Times New Roman"/>
          <w:color w:val="002060"/>
          <w:sz w:val="20"/>
          <w:szCs w:val="20"/>
          <w:lang w:eastAsia="fr-FR"/>
        </w:rPr>
        <w:t>co-systèmes</w:t>
      </w:r>
      <w:r w:rsidR="00C33094" w:rsidRPr="000718D2">
        <w:rPr>
          <w:rFonts w:ascii="Century Gothic" w:eastAsia="Times New Roman" w:hAnsi="Century Gothic" w:cs="Times New Roman"/>
          <w:color w:val="002060"/>
          <w:sz w:val="20"/>
          <w:szCs w:val="20"/>
          <w:lang w:eastAsia="fr-FR"/>
        </w:rPr>
        <w:t xml:space="preserve"> ont</w:t>
      </w:r>
      <w:r w:rsidR="00C97F55" w:rsidRPr="000718D2">
        <w:rPr>
          <w:rFonts w:ascii="Century Gothic" w:eastAsia="Times New Roman" w:hAnsi="Century Gothic" w:cs="Times New Roman"/>
          <w:color w:val="002060"/>
          <w:sz w:val="20"/>
          <w:szCs w:val="20"/>
          <w:lang w:eastAsia="fr-FR"/>
        </w:rPr>
        <w:t xml:space="preserve"> travaillé</w:t>
      </w:r>
      <w:r w:rsidR="00C33094" w:rsidRPr="000718D2">
        <w:rPr>
          <w:rFonts w:ascii="Century Gothic" w:eastAsia="Times New Roman" w:hAnsi="Century Gothic" w:cs="Times New Roman"/>
          <w:color w:val="002060"/>
          <w:sz w:val="20"/>
          <w:szCs w:val="20"/>
          <w:lang w:eastAsia="fr-FR"/>
        </w:rPr>
        <w:t xml:space="preserve"> </w:t>
      </w:r>
      <w:r w:rsidR="000E2C58">
        <w:rPr>
          <w:rFonts w:ascii="Century Gothic" w:eastAsia="Times New Roman" w:hAnsi="Century Gothic" w:cs="Times New Roman"/>
          <w:color w:val="002060"/>
          <w:sz w:val="20"/>
          <w:szCs w:val="20"/>
          <w:lang w:eastAsia="fr-FR"/>
        </w:rPr>
        <w:t>à la mise en place d’une formation</w:t>
      </w:r>
      <w:r w:rsidR="00C33094" w:rsidRPr="000718D2">
        <w:rPr>
          <w:rFonts w:ascii="Century Gothic" w:eastAsia="Times New Roman" w:hAnsi="Century Gothic" w:cs="Times New Roman"/>
          <w:color w:val="002060"/>
          <w:sz w:val="20"/>
          <w:szCs w:val="20"/>
          <w:lang w:eastAsia="fr-FR"/>
        </w:rPr>
        <w:t xml:space="preserve"> </w:t>
      </w:r>
      <w:r w:rsidR="000E2C58">
        <w:rPr>
          <w:rFonts w:ascii="Century Gothic" w:eastAsia="Times New Roman" w:hAnsi="Century Gothic" w:cs="Times New Roman"/>
          <w:color w:val="002060"/>
          <w:sz w:val="20"/>
          <w:szCs w:val="20"/>
          <w:lang w:eastAsia="fr-FR"/>
        </w:rPr>
        <w:t>post-</w:t>
      </w:r>
      <w:r w:rsidR="00C33094" w:rsidRPr="000718D2">
        <w:rPr>
          <w:rFonts w:ascii="Century Gothic" w:eastAsia="Times New Roman" w:hAnsi="Century Gothic" w:cs="Times New Roman"/>
          <w:color w:val="002060"/>
          <w:sz w:val="20"/>
          <w:szCs w:val="20"/>
          <w:lang w:eastAsia="fr-FR"/>
        </w:rPr>
        <w:t xml:space="preserve">master </w:t>
      </w:r>
      <w:r w:rsidR="000E2C58">
        <w:rPr>
          <w:rFonts w:ascii="Century Gothic" w:eastAsia="Times New Roman" w:hAnsi="Century Gothic" w:cs="Times New Roman"/>
          <w:color w:val="002060"/>
          <w:sz w:val="20"/>
          <w:szCs w:val="20"/>
          <w:lang w:eastAsia="fr-FR"/>
        </w:rPr>
        <w:t>autour des enjeux d’économie circulaire,</w:t>
      </w:r>
      <w:r w:rsidR="00C33094" w:rsidRPr="000718D2">
        <w:rPr>
          <w:rFonts w:ascii="Century Gothic" w:eastAsia="Times New Roman" w:hAnsi="Century Gothic" w:cs="Times New Roman"/>
          <w:color w:val="002060"/>
          <w:sz w:val="20"/>
          <w:szCs w:val="20"/>
          <w:lang w:eastAsia="fr-FR"/>
        </w:rPr>
        <w:t xml:space="preserve"> afin d’intégrer des cas </w:t>
      </w:r>
      <w:r w:rsidR="000E2C58">
        <w:rPr>
          <w:rFonts w:ascii="Century Gothic" w:eastAsia="Times New Roman" w:hAnsi="Century Gothic" w:cs="Times New Roman"/>
          <w:color w:val="002060"/>
          <w:sz w:val="20"/>
          <w:szCs w:val="20"/>
          <w:lang w:eastAsia="fr-FR"/>
        </w:rPr>
        <w:t>d’étude concrets</w:t>
      </w:r>
      <w:r w:rsidR="00C33094" w:rsidRPr="000718D2">
        <w:rPr>
          <w:rFonts w:ascii="Century Gothic" w:eastAsia="Times New Roman" w:hAnsi="Century Gothic" w:cs="Times New Roman"/>
          <w:color w:val="002060"/>
          <w:sz w:val="20"/>
          <w:szCs w:val="20"/>
          <w:lang w:eastAsia="fr-FR"/>
        </w:rPr>
        <w:t xml:space="preserve"> </w:t>
      </w:r>
      <w:r w:rsidR="00C97F55" w:rsidRPr="000718D2">
        <w:rPr>
          <w:rFonts w:ascii="Century Gothic" w:eastAsia="Times New Roman" w:hAnsi="Century Gothic" w:cs="Times New Roman"/>
          <w:color w:val="002060"/>
          <w:sz w:val="20"/>
          <w:szCs w:val="20"/>
          <w:lang w:eastAsia="fr-FR"/>
        </w:rPr>
        <w:t>p</w:t>
      </w:r>
      <w:r w:rsidR="00C97F55" w:rsidRPr="000718D2">
        <w:rPr>
          <w:rFonts w:ascii="Century Gothic" w:hAnsi="Century Gothic" w:cs="Arial"/>
          <w:color w:val="002060"/>
          <w:sz w:val="20"/>
          <w:szCs w:val="20"/>
        </w:rPr>
        <w:t>our permettre aux futurs professionnels de l’environnement et du développement durable d’être au plus près des besoins de</w:t>
      </w:r>
      <w:r w:rsidR="000E2C58">
        <w:rPr>
          <w:rFonts w:ascii="Century Gothic" w:hAnsi="Century Gothic" w:cs="Arial"/>
          <w:color w:val="002060"/>
          <w:sz w:val="20"/>
          <w:szCs w:val="20"/>
        </w:rPr>
        <w:t>s nouveaux métiers du</w:t>
      </w:r>
      <w:r w:rsidR="00C97F55" w:rsidRPr="000718D2">
        <w:rPr>
          <w:rFonts w:ascii="Century Gothic" w:hAnsi="Century Gothic" w:cs="Arial"/>
          <w:color w:val="002060"/>
          <w:sz w:val="20"/>
          <w:szCs w:val="20"/>
        </w:rPr>
        <w:t xml:space="preserve"> recyclage </w:t>
      </w:r>
      <w:r w:rsidR="000E2C58">
        <w:rPr>
          <w:rFonts w:ascii="Century Gothic" w:hAnsi="Century Gothic" w:cs="Arial"/>
          <w:color w:val="002060"/>
          <w:sz w:val="20"/>
          <w:szCs w:val="20"/>
        </w:rPr>
        <w:t>et de l’économie circulaire</w:t>
      </w:r>
      <w:r w:rsidR="00C97F55" w:rsidRPr="000718D2">
        <w:rPr>
          <w:rFonts w:ascii="Century Gothic" w:hAnsi="Century Gothic" w:cs="Arial"/>
          <w:color w:val="002060"/>
          <w:sz w:val="20"/>
          <w:szCs w:val="20"/>
        </w:rPr>
        <w:t xml:space="preserve">. </w:t>
      </w:r>
    </w:p>
    <w:p w14:paraId="26D8FF3C" w14:textId="77777777" w:rsidR="00AA2297" w:rsidRPr="000718D2" w:rsidRDefault="00AA2297" w:rsidP="006D74E1">
      <w:pPr>
        <w:jc w:val="both"/>
        <w:rPr>
          <w:rFonts w:ascii="Century Gothic" w:eastAsia="Times New Roman" w:hAnsi="Century Gothic" w:cs="Times New Roman"/>
          <w:b/>
          <w:color w:val="002060"/>
          <w:sz w:val="20"/>
          <w:szCs w:val="20"/>
          <w:u w:val="single"/>
          <w:lang w:eastAsia="fr-FR"/>
        </w:rPr>
      </w:pPr>
    </w:p>
    <w:p w14:paraId="11811D73" w14:textId="19BA9983" w:rsidR="004D0446" w:rsidRPr="000718D2" w:rsidRDefault="004D0446" w:rsidP="006D74E1">
      <w:pPr>
        <w:jc w:val="both"/>
        <w:rPr>
          <w:rFonts w:ascii="Century Gothic" w:eastAsia="Times New Roman" w:hAnsi="Century Gothic" w:cs="Times New Roman"/>
          <w:b/>
          <w:color w:val="002060"/>
          <w:sz w:val="20"/>
          <w:szCs w:val="20"/>
          <w:u w:val="single"/>
          <w:lang w:eastAsia="fr-FR"/>
        </w:rPr>
      </w:pPr>
      <w:r w:rsidRPr="000718D2">
        <w:rPr>
          <w:rFonts w:ascii="Century Gothic" w:eastAsia="Times New Roman" w:hAnsi="Century Gothic" w:cs="Times New Roman"/>
          <w:b/>
          <w:color w:val="002060"/>
          <w:sz w:val="20"/>
          <w:szCs w:val="20"/>
          <w:u w:val="single"/>
          <w:lang w:eastAsia="fr-FR"/>
        </w:rPr>
        <w:t xml:space="preserve">Poursuite de chaire de 2019 à 2024 : </w:t>
      </w:r>
      <w:r w:rsidR="00A86730" w:rsidRPr="000718D2">
        <w:rPr>
          <w:rFonts w:ascii="Century Gothic" w:eastAsia="Times New Roman" w:hAnsi="Century Gothic" w:cs="Times New Roman"/>
          <w:b/>
          <w:color w:val="002060"/>
          <w:sz w:val="20"/>
          <w:szCs w:val="20"/>
          <w:u w:val="single"/>
          <w:lang w:eastAsia="fr-FR"/>
        </w:rPr>
        <w:t>Saison 2</w:t>
      </w:r>
    </w:p>
    <w:p w14:paraId="31E6940A" w14:textId="1FA9321B" w:rsidR="00DE49F1" w:rsidRPr="000718D2" w:rsidRDefault="004D0446" w:rsidP="00DE49F1">
      <w:pPr>
        <w:jc w:val="both"/>
        <w:rPr>
          <w:rFonts w:ascii="Century Gothic" w:eastAsia="Times New Roman" w:hAnsi="Century Gothic" w:cs="Times New Roman"/>
          <w:color w:val="002060"/>
          <w:sz w:val="20"/>
          <w:szCs w:val="20"/>
          <w:lang w:eastAsia="fr-FR"/>
        </w:rPr>
      </w:pPr>
      <w:r w:rsidRPr="000718D2">
        <w:rPr>
          <w:rFonts w:ascii="Century Gothic" w:eastAsia="Times New Roman" w:hAnsi="Century Gothic" w:cs="Times New Roman"/>
          <w:color w:val="002060"/>
          <w:sz w:val="20"/>
          <w:szCs w:val="20"/>
          <w:lang w:eastAsia="fr-FR"/>
        </w:rPr>
        <w:t xml:space="preserve">Pour les cinq prochaines années, la chaire Mines Urbaines prévoit de poursuivre ses travaux, </w:t>
      </w:r>
      <w:r w:rsidR="00860DA9" w:rsidRPr="000718D2">
        <w:rPr>
          <w:rFonts w:ascii="Century Gothic" w:eastAsia="Times New Roman" w:hAnsi="Century Gothic" w:cs="Times New Roman"/>
          <w:color w:val="002060"/>
          <w:sz w:val="20"/>
          <w:szCs w:val="20"/>
          <w:lang w:eastAsia="fr-FR"/>
        </w:rPr>
        <w:t xml:space="preserve">en rapprochant encore plus les écoles et </w:t>
      </w:r>
      <w:r w:rsidR="00A86730" w:rsidRPr="000718D2">
        <w:rPr>
          <w:rFonts w:ascii="Century Gothic" w:eastAsia="Times New Roman" w:hAnsi="Century Gothic" w:cs="Times New Roman"/>
          <w:color w:val="002060"/>
          <w:sz w:val="20"/>
          <w:szCs w:val="20"/>
          <w:lang w:eastAsia="fr-FR"/>
        </w:rPr>
        <w:t>l</w:t>
      </w:r>
      <w:r w:rsidR="00860DA9" w:rsidRPr="000718D2">
        <w:rPr>
          <w:rFonts w:ascii="Century Gothic" w:eastAsia="Times New Roman" w:hAnsi="Century Gothic" w:cs="Times New Roman"/>
          <w:color w:val="002060"/>
          <w:sz w:val="20"/>
          <w:szCs w:val="20"/>
          <w:lang w:eastAsia="fr-FR"/>
        </w:rPr>
        <w:t xml:space="preserve">es différentes parties prenantes </w:t>
      </w:r>
      <w:r w:rsidR="00A86730" w:rsidRPr="000718D2">
        <w:rPr>
          <w:rFonts w:ascii="Century Gothic" w:eastAsia="Times New Roman" w:hAnsi="Century Gothic" w:cs="Times New Roman"/>
          <w:color w:val="002060"/>
          <w:sz w:val="20"/>
          <w:szCs w:val="20"/>
          <w:lang w:eastAsia="fr-FR"/>
        </w:rPr>
        <w:t xml:space="preserve">du </w:t>
      </w:r>
      <w:r w:rsidR="00A86730" w:rsidRPr="000718D2">
        <w:rPr>
          <w:rFonts w:ascii="Century Gothic" w:eastAsia="Times New Roman" w:hAnsi="Century Gothic" w:cs="Times New Roman"/>
          <w:b/>
          <w:color w:val="002060"/>
          <w:sz w:val="20"/>
          <w:szCs w:val="20"/>
          <w:lang w:eastAsia="fr-FR"/>
        </w:rPr>
        <w:t>recyclage des DEEE</w:t>
      </w:r>
      <w:r w:rsidR="00A86730" w:rsidRPr="000718D2">
        <w:rPr>
          <w:rFonts w:ascii="Century Gothic" w:eastAsia="Times New Roman" w:hAnsi="Century Gothic" w:cs="Times New Roman"/>
          <w:color w:val="002060"/>
          <w:sz w:val="20"/>
          <w:szCs w:val="20"/>
          <w:lang w:eastAsia="fr-FR"/>
        </w:rPr>
        <w:t xml:space="preserve"> </w:t>
      </w:r>
      <w:r w:rsidR="00860DA9" w:rsidRPr="000718D2">
        <w:rPr>
          <w:rFonts w:ascii="Century Gothic" w:eastAsia="Times New Roman" w:hAnsi="Century Gothic" w:cs="Times New Roman"/>
          <w:color w:val="002060"/>
          <w:sz w:val="20"/>
          <w:szCs w:val="20"/>
          <w:lang w:eastAsia="fr-FR"/>
        </w:rPr>
        <w:t>pour avoir une approche plus transversale autour des sujets de recherche.</w:t>
      </w:r>
      <w:r w:rsidR="0065581D">
        <w:rPr>
          <w:rFonts w:ascii="Century Gothic" w:eastAsia="Times New Roman" w:hAnsi="Century Gothic" w:cs="Times New Roman"/>
          <w:color w:val="002060"/>
          <w:sz w:val="20"/>
          <w:szCs w:val="20"/>
          <w:lang w:eastAsia="fr-FR"/>
        </w:rPr>
        <w:t xml:space="preserve"> </w:t>
      </w:r>
      <w:r w:rsidR="00F13D9F" w:rsidRPr="000718D2">
        <w:rPr>
          <w:rFonts w:ascii="Century Gothic" w:eastAsia="Times New Roman" w:hAnsi="Century Gothic" w:cs="Times New Roman"/>
          <w:color w:val="002060"/>
          <w:sz w:val="20"/>
          <w:szCs w:val="20"/>
          <w:lang w:eastAsia="fr-FR"/>
        </w:rPr>
        <w:t xml:space="preserve">Cette </w:t>
      </w:r>
      <w:r w:rsidR="00860DA9" w:rsidRPr="000718D2">
        <w:rPr>
          <w:rFonts w:ascii="Century Gothic" w:eastAsia="Times New Roman" w:hAnsi="Century Gothic" w:cs="Times New Roman"/>
          <w:b/>
          <w:color w:val="002060"/>
          <w:sz w:val="20"/>
          <w:szCs w:val="20"/>
          <w:lang w:eastAsia="fr-FR"/>
        </w:rPr>
        <w:t>saison 2</w:t>
      </w:r>
      <w:r w:rsidR="00860DA9" w:rsidRPr="000718D2">
        <w:rPr>
          <w:rFonts w:ascii="Century Gothic" w:eastAsia="Times New Roman" w:hAnsi="Century Gothic" w:cs="Times New Roman"/>
          <w:color w:val="002060"/>
          <w:sz w:val="20"/>
          <w:szCs w:val="20"/>
          <w:lang w:eastAsia="fr-FR"/>
        </w:rPr>
        <w:t xml:space="preserve"> </w:t>
      </w:r>
      <w:r w:rsidR="00F13D9F" w:rsidRPr="000718D2">
        <w:rPr>
          <w:rFonts w:ascii="Century Gothic" w:eastAsia="Times New Roman" w:hAnsi="Century Gothic" w:cs="Times New Roman"/>
          <w:color w:val="002060"/>
          <w:sz w:val="20"/>
          <w:szCs w:val="20"/>
          <w:lang w:eastAsia="fr-FR"/>
        </w:rPr>
        <w:t>continuera de prospecter sur les sujets du recyclage des plastiques et des métaux stratégiques</w:t>
      </w:r>
      <w:r w:rsidR="00B924B1" w:rsidRPr="000718D2">
        <w:rPr>
          <w:rFonts w:ascii="Century Gothic" w:eastAsia="Times New Roman" w:hAnsi="Century Gothic" w:cs="Times New Roman"/>
          <w:color w:val="002060"/>
          <w:sz w:val="20"/>
          <w:szCs w:val="20"/>
          <w:lang w:eastAsia="fr-FR"/>
        </w:rPr>
        <w:t>. Elle</w:t>
      </w:r>
      <w:r w:rsidR="00F13D9F" w:rsidRPr="000718D2">
        <w:rPr>
          <w:rFonts w:ascii="Century Gothic" w:eastAsia="Times New Roman" w:hAnsi="Century Gothic" w:cs="Times New Roman"/>
          <w:color w:val="002060"/>
          <w:sz w:val="20"/>
          <w:szCs w:val="20"/>
          <w:lang w:eastAsia="fr-FR"/>
        </w:rPr>
        <w:t xml:space="preserve"> s’intéressera également aux substances à risque </w:t>
      </w:r>
      <w:r w:rsidR="00F92D87" w:rsidRPr="000718D2">
        <w:rPr>
          <w:rFonts w:ascii="Century Gothic" w:eastAsia="Times New Roman" w:hAnsi="Century Gothic" w:cs="Times New Roman"/>
          <w:color w:val="002060"/>
          <w:sz w:val="20"/>
          <w:szCs w:val="20"/>
          <w:lang w:eastAsia="fr-FR"/>
        </w:rPr>
        <w:t xml:space="preserve">et à leur </w:t>
      </w:r>
      <w:r w:rsidR="00A86730" w:rsidRPr="000718D2">
        <w:rPr>
          <w:rFonts w:ascii="Century Gothic" w:eastAsia="Times New Roman" w:hAnsi="Century Gothic" w:cs="Times New Roman"/>
          <w:color w:val="002060"/>
          <w:sz w:val="20"/>
          <w:szCs w:val="20"/>
          <w:lang w:eastAsia="fr-FR"/>
        </w:rPr>
        <w:t>détection</w:t>
      </w:r>
      <w:r w:rsidR="00103881">
        <w:rPr>
          <w:rFonts w:ascii="Century Gothic" w:eastAsia="Times New Roman" w:hAnsi="Century Gothic" w:cs="Times New Roman"/>
          <w:color w:val="002060"/>
          <w:sz w:val="20"/>
          <w:szCs w:val="20"/>
          <w:lang w:eastAsia="fr-FR"/>
        </w:rPr>
        <w:t>, et explorera</w:t>
      </w:r>
      <w:r w:rsidR="000E2C58">
        <w:rPr>
          <w:rFonts w:ascii="Century Gothic" w:eastAsia="Times New Roman" w:hAnsi="Century Gothic" w:cs="Times New Roman"/>
          <w:color w:val="002060"/>
          <w:sz w:val="20"/>
          <w:szCs w:val="20"/>
          <w:lang w:eastAsia="fr-FR"/>
        </w:rPr>
        <w:t xml:space="preserve"> </w:t>
      </w:r>
      <w:r w:rsidR="00103881">
        <w:rPr>
          <w:rFonts w:ascii="Century Gothic" w:eastAsia="Times New Roman" w:hAnsi="Century Gothic" w:cs="Times New Roman"/>
          <w:color w:val="002060"/>
          <w:sz w:val="20"/>
          <w:szCs w:val="20"/>
          <w:lang w:eastAsia="fr-FR"/>
        </w:rPr>
        <w:t>l</w:t>
      </w:r>
      <w:r w:rsidR="000E2C58">
        <w:rPr>
          <w:rFonts w:ascii="Century Gothic" w:eastAsia="Times New Roman" w:hAnsi="Century Gothic" w:cs="Times New Roman"/>
          <w:color w:val="002060"/>
          <w:sz w:val="20"/>
          <w:szCs w:val="20"/>
          <w:lang w:eastAsia="fr-FR"/>
        </w:rPr>
        <w:t>es nouvelles voies</w:t>
      </w:r>
      <w:r w:rsidR="000E2C58" w:rsidRPr="000718D2">
        <w:rPr>
          <w:rFonts w:ascii="Century Gothic" w:eastAsia="Times New Roman" w:hAnsi="Century Gothic" w:cs="Times New Roman"/>
          <w:color w:val="002060"/>
          <w:sz w:val="20"/>
          <w:szCs w:val="20"/>
          <w:lang w:eastAsia="fr-FR"/>
        </w:rPr>
        <w:t xml:space="preserve"> </w:t>
      </w:r>
      <w:r w:rsidR="000E2C58">
        <w:rPr>
          <w:rFonts w:ascii="Century Gothic" w:eastAsia="Times New Roman" w:hAnsi="Century Gothic" w:cs="Times New Roman"/>
          <w:color w:val="002060"/>
          <w:sz w:val="20"/>
          <w:szCs w:val="20"/>
          <w:lang w:eastAsia="fr-FR"/>
        </w:rPr>
        <w:t>d</w:t>
      </w:r>
      <w:r w:rsidR="00F13D9F" w:rsidRPr="000718D2">
        <w:rPr>
          <w:rFonts w:ascii="Century Gothic" w:eastAsia="Times New Roman" w:hAnsi="Century Gothic" w:cs="Times New Roman"/>
          <w:color w:val="002060"/>
          <w:sz w:val="20"/>
          <w:szCs w:val="20"/>
          <w:lang w:eastAsia="fr-FR"/>
        </w:rPr>
        <w:t>’éco</w:t>
      </w:r>
      <w:r w:rsidR="00103881">
        <w:rPr>
          <w:rFonts w:ascii="Century Gothic" w:eastAsia="Times New Roman" w:hAnsi="Century Gothic" w:cs="Times New Roman"/>
          <w:color w:val="002060"/>
          <w:sz w:val="20"/>
          <w:szCs w:val="20"/>
          <w:lang w:eastAsia="fr-FR"/>
        </w:rPr>
        <w:t>-</w:t>
      </w:r>
      <w:r w:rsidR="00F13D9F" w:rsidRPr="000718D2">
        <w:rPr>
          <w:rFonts w:ascii="Century Gothic" w:eastAsia="Times New Roman" w:hAnsi="Century Gothic" w:cs="Times New Roman"/>
          <w:color w:val="002060"/>
          <w:sz w:val="20"/>
          <w:szCs w:val="20"/>
          <w:lang w:eastAsia="fr-FR"/>
        </w:rPr>
        <w:t xml:space="preserve">conception </w:t>
      </w:r>
      <w:r w:rsidR="000E2C58">
        <w:rPr>
          <w:rFonts w:ascii="Century Gothic" w:eastAsia="Times New Roman" w:hAnsi="Century Gothic" w:cs="Times New Roman"/>
          <w:color w:val="002060"/>
          <w:sz w:val="20"/>
          <w:szCs w:val="20"/>
          <w:lang w:eastAsia="fr-FR"/>
        </w:rPr>
        <w:t>que les entreprises mette</w:t>
      </w:r>
      <w:r w:rsidR="00103881">
        <w:rPr>
          <w:rFonts w:ascii="Century Gothic" w:eastAsia="Times New Roman" w:hAnsi="Century Gothic" w:cs="Times New Roman"/>
          <w:color w:val="002060"/>
          <w:sz w:val="20"/>
          <w:szCs w:val="20"/>
          <w:lang w:eastAsia="fr-FR"/>
        </w:rPr>
        <w:t>nt</w:t>
      </w:r>
      <w:r w:rsidR="000E2C58">
        <w:rPr>
          <w:rFonts w:ascii="Century Gothic" w:eastAsia="Times New Roman" w:hAnsi="Century Gothic" w:cs="Times New Roman"/>
          <w:color w:val="002060"/>
          <w:sz w:val="20"/>
          <w:szCs w:val="20"/>
          <w:lang w:eastAsia="fr-FR"/>
        </w:rPr>
        <w:t xml:space="preserve"> en place à l’heure d</w:t>
      </w:r>
      <w:r w:rsidR="00103881">
        <w:rPr>
          <w:rFonts w:ascii="Century Gothic" w:eastAsia="Times New Roman" w:hAnsi="Century Gothic" w:cs="Times New Roman"/>
          <w:color w:val="002060"/>
          <w:sz w:val="20"/>
          <w:szCs w:val="20"/>
          <w:lang w:eastAsia="fr-FR"/>
        </w:rPr>
        <w:t xml:space="preserve">e la transition </w:t>
      </w:r>
      <w:r w:rsidR="000E2C58">
        <w:rPr>
          <w:rFonts w:ascii="Century Gothic" w:eastAsia="Times New Roman" w:hAnsi="Century Gothic" w:cs="Times New Roman"/>
          <w:color w:val="002060"/>
          <w:sz w:val="20"/>
          <w:szCs w:val="20"/>
          <w:lang w:eastAsia="fr-FR"/>
        </w:rPr>
        <w:t>vers une économie circulaire</w:t>
      </w:r>
      <w:r w:rsidR="00F13D9F" w:rsidRPr="000718D2">
        <w:rPr>
          <w:rFonts w:ascii="Century Gothic" w:eastAsia="Times New Roman" w:hAnsi="Century Gothic" w:cs="Times New Roman"/>
          <w:color w:val="002060"/>
          <w:sz w:val="20"/>
          <w:szCs w:val="20"/>
          <w:lang w:eastAsia="fr-FR"/>
        </w:rPr>
        <w:t>.</w:t>
      </w:r>
    </w:p>
    <w:p w14:paraId="630AA61C" w14:textId="5A314D75" w:rsidR="004D0446" w:rsidRPr="000718D2" w:rsidRDefault="004D0446" w:rsidP="00DE49F1">
      <w:pPr>
        <w:jc w:val="both"/>
        <w:rPr>
          <w:rFonts w:ascii="Century Gothic" w:eastAsia="Times New Roman" w:hAnsi="Century Gothic" w:cs="Times New Roman"/>
          <w:color w:val="002060"/>
          <w:sz w:val="20"/>
          <w:szCs w:val="20"/>
          <w:lang w:eastAsia="fr-FR"/>
        </w:rPr>
      </w:pPr>
      <w:r w:rsidRPr="000718D2">
        <w:rPr>
          <w:rFonts w:ascii="Century Gothic" w:eastAsia="Times New Roman" w:hAnsi="Century Gothic" w:cs="Times New Roman"/>
          <w:color w:val="002060"/>
          <w:sz w:val="20"/>
          <w:szCs w:val="20"/>
          <w:lang w:eastAsia="fr-FR"/>
        </w:rPr>
        <w:t xml:space="preserve">Une journée « WEEE Chaire » voit également le jour </w:t>
      </w:r>
      <w:r w:rsidR="00F92D87" w:rsidRPr="000718D2">
        <w:rPr>
          <w:rFonts w:ascii="Century Gothic" w:eastAsia="Times New Roman" w:hAnsi="Century Gothic" w:cs="Times New Roman"/>
          <w:color w:val="002060"/>
          <w:sz w:val="20"/>
          <w:szCs w:val="20"/>
          <w:lang w:eastAsia="fr-FR"/>
        </w:rPr>
        <w:t xml:space="preserve">en </w:t>
      </w:r>
      <w:r w:rsidRPr="000718D2">
        <w:rPr>
          <w:rFonts w:ascii="Century Gothic" w:eastAsia="Times New Roman" w:hAnsi="Century Gothic" w:cs="Times New Roman"/>
          <w:color w:val="002060"/>
          <w:sz w:val="20"/>
          <w:szCs w:val="20"/>
          <w:lang w:eastAsia="fr-FR"/>
        </w:rPr>
        <w:t xml:space="preserve">2019. Elle a pour vocation de </w:t>
      </w:r>
      <w:r w:rsidR="00A86730" w:rsidRPr="000718D2">
        <w:rPr>
          <w:rFonts w:ascii="Century Gothic" w:eastAsia="Times New Roman" w:hAnsi="Century Gothic" w:cs="Times New Roman"/>
          <w:color w:val="002060"/>
          <w:sz w:val="20"/>
          <w:szCs w:val="20"/>
          <w:lang w:eastAsia="fr-FR"/>
        </w:rPr>
        <w:t xml:space="preserve">partager </w:t>
      </w:r>
      <w:r w:rsidR="00B00170" w:rsidRPr="000718D2">
        <w:rPr>
          <w:rFonts w:ascii="Century Gothic" w:eastAsia="Times New Roman" w:hAnsi="Century Gothic" w:cs="Times New Roman"/>
          <w:color w:val="002060"/>
          <w:sz w:val="20"/>
          <w:szCs w:val="20"/>
          <w:lang w:eastAsia="fr-FR"/>
        </w:rPr>
        <w:t xml:space="preserve">les travaux de la chaire </w:t>
      </w:r>
      <w:r w:rsidR="00F92D87" w:rsidRPr="000718D2">
        <w:rPr>
          <w:rFonts w:ascii="Century Gothic" w:eastAsia="Times New Roman" w:hAnsi="Century Gothic" w:cs="Times New Roman"/>
          <w:color w:val="002060"/>
          <w:sz w:val="20"/>
          <w:szCs w:val="20"/>
          <w:lang w:eastAsia="fr-FR"/>
        </w:rPr>
        <w:t>auprès des nombreuses parties prenantes : recycleurs, producteurs, industriels</w:t>
      </w:r>
      <w:r w:rsidR="005B1283" w:rsidRPr="000718D2">
        <w:rPr>
          <w:rFonts w:ascii="Century Gothic" w:eastAsia="Times New Roman" w:hAnsi="Century Gothic" w:cs="Times New Roman"/>
          <w:color w:val="002060"/>
          <w:sz w:val="20"/>
          <w:szCs w:val="20"/>
          <w:lang w:eastAsia="fr-FR"/>
        </w:rPr>
        <w:t>, instituts publi</w:t>
      </w:r>
      <w:r w:rsidR="007B078C" w:rsidRPr="000718D2">
        <w:rPr>
          <w:rFonts w:ascii="Century Gothic" w:eastAsia="Times New Roman" w:hAnsi="Century Gothic" w:cs="Times New Roman"/>
          <w:color w:val="002060"/>
          <w:sz w:val="20"/>
          <w:szCs w:val="20"/>
          <w:lang w:eastAsia="fr-FR"/>
        </w:rPr>
        <w:t>c</w:t>
      </w:r>
      <w:r w:rsidR="005B1283" w:rsidRPr="000718D2">
        <w:rPr>
          <w:rFonts w:ascii="Century Gothic" w:eastAsia="Times New Roman" w:hAnsi="Century Gothic" w:cs="Times New Roman"/>
          <w:color w:val="002060"/>
          <w:sz w:val="20"/>
          <w:szCs w:val="20"/>
          <w:lang w:eastAsia="fr-FR"/>
        </w:rPr>
        <w:t xml:space="preserve">s </w:t>
      </w:r>
      <w:r w:rsidR="00A86730" w:rsidRPr="000718D2">
        <w:rPr>
          <w:rFonts w:ascii="Century Gothic" w:eastAsia="Times New Roman" w:hAnsi="Century Gothic" w:cs="Times New Roman"/>
          <w:color w:val="002060"/>
          <w:sz w:val="20"/>
          <w:szCs w:val="20"/>
          <w:lang w:eastAsia="fr-FR"/>
        </w:rPr>
        <w:t xml:space="preserve">et </w:t>
      </w:r>
      <w:r w:rsidR="00F92D87" w:rsidRPr="000718D2">
        <w:rPr>
          <w:rFonts w:ascii="Century Gothic" w:eastAsia="Times New Roman" w:hAnsi="Century Gothic" w:cs="Times New Roman"/>
          <w:color w:val="002060"/>
          <w:sz w:val="20"/>
          <w:szCs w:val="20"/>
          <w:lang w:eastAsia="fr-FR"/>
        </w:rPr>
        <w:t>d</w:t>
      </w:r>
      <w:r w:rsidR="005B1283" w:rsidRPr="000718D2">
        <w:rPr>
          <w:rFonts w:ascii="Century Gothic" w:eastAsia="Times New Roman" w:hAnsi="Century Gothic" w:cs="Times New Roman"/>
          <w:color w:val="002060"/>
          <w:sz w:val="20"/>
          <w:szCs w:val="20"/>
          <w:lang w:eastAsia="fr-FR"/>
        </w:rPr>
        <w:t xml:space="preserve">e </w:t>
      </w:r>
      <w:r w:rsidR="00A86730" w:rsidRPr="000718D2">
        <w:rPr>
          <w:rFonts w:ascii="Century Gothic" w:eastAsia="Times New Roman" w:hAnsi="Century Gothic" w:cs="Times New Roman"/>
          <w:color w:val="002060"/>
          <w:sz w:val="20"/>
          <w:szCs w:val="20"/>
          <w:lang w:eastAsia="fr-FR"/>
        </w:rPr>
        <w:t xml:space="preserve">leur </w:t>
      </w:r>
      <w:r w:rsidR="00B00170" w:rsidRPr="000718D2">
        <w:rPr>
          <w:rFonts w:ascii="Century Gothic" w:eastAsia="Times New Roman" w:hAnsi="Century Gothic" w:cs="Times New Roman"/>
          <w:color w:val="002060"/>
          <w:sz w:val="20"/>
          <w:szCs w:val="20"/>
          <w:lang w:eastAsia="fr-FR"/>
        </w:rPr>
        <w:t>permettre de devenir acteur</w:t>
      </w:r>
      <w:r w:rsidR="00DC434F">
        <w:rPr>
          <w:rFonts w:ascii="Century Gothic" w:eastAsia="Times New Roman" w:hAnsi="Century Gothic" w:cs="Times New Roman"/>
          <w:color w:val="002060"/>
          <w:sz w:val="20"/>
          <w:szCs w:val="20"/>
          <w:lang w:eastAsia="fr-FR"/>
        </w:rPr>
        <w:t>s</w:t>
      </w:r>
      <w:r w:rsidR="00B00170" w:rsidRPr="000718D2">
        <w:rPr>
          <w:rFonts w:ascii="Century Gothic" w:eastAsia="Times New Roman" w:hAnsi="Century Gothic" w:cs="Times New Roman"/>
          <w:color w:val="002060"/>
          <w:sz w:val="20"/>
          <w:szCs w:val="20"/>
          <w:lang w:eastAsia="fr-FR"/>
        </w:rPr>
        <w:t xml:space="preserve"> de la recherche</w:t>
      </w:r>
      <w:r w:rsidR="00A86730" w:rsidRPr="000718D2">
        <w:rPr>
          <w:rFonts w:ascii="Century Gothic" w:eastAsia="Times New Roman" w:hAnsi="Century Gothic" w:cs="Times New Roman"/>
          <w:color w:val="002060"/>
          <w:sz w:val="20"/>
          <w:szCs w:val="20"/>
          <w:lang w:eastAsia="fr-FR"/>
        </w:rPr>
        <w:t xml:space="preserve">. </w:t>
      </w:r>
      <w:r w:rsidR="00CD314F" w:rsidRPr="000718D2">
        <w:rPr>
          <w:rFonts w:ascii="Century Gothic" w:eastAsia="Times New Roman" w:hAnsi="Century Gothic" w:cs="Times New Roman"/>
          <w:color w:val="002060"/>
          <w:sz w:val="20"/>
          <w:szCs w:val="20"/>
          <w:lang w:eastAsia="fr-FR"/>
        </w:rPr>
        <w:t>La</w:t>
      </w:r>
      <w:r w:rsidR="00A86730" w:rsidRPr="000718D2">
        <w:rPr>
          <w:rFonts w:ascii="Century Gothic" w:eastAsia="Times New Roman" w:hAnsi="Century Gothic" w:cs="Times New Roman"/>
          <w:color w:val="002060"/>
          <w:sz w:val="20"/>
          <w:szCs w:val="20"/>
          <w:lang w:eastAsia="fr-FR"/>
        </w:rPr>
        <w:t xml:space="preserve"> journée « WEEE chaire » permettra aux participants d</w:t>
      </w:r>
      <w:r w:rsidR="00D679B6" w:rsidRPr="000718D2">
        <w:rPr>
          <w:rFonts w:ascii="Century Gothic" w:eastAsia="Times New Roman" w:hAnsi="Century Gothic" w:cs="Times New Roman"/>
          <w:color w:val="002060"/>
          <w:sz w:val="20"/>
          <w:szCs w:val="20"/>
          <w:lang w:eastAsia="fr-FR"/>
        </w:rPr>
        <w:t xml:space="preserve">e proposer des </w:t>
      </w:r>
      <w:r w:rsidR="00F92D87" w:rsidRPr="000718D2">
        <w:rPr>
          <w:rFonts w:ascii="Century Gothic" w:eastAsia="Times New Roman" w:hAnsi="Century Gothic" w:cs="Times New Roman"/>
          <w:color w:val="002060"/>
          <w:sz w:val="20"/>
          <w:szCs w:val="20"/>
          <w:lang w:eastAsia="fr-FR"/>
        </w:rPr>
        <w:t>orient</w:t>
      </w:r>
      <w:r w:rsidR="00D679B6" w:rsidRPr="000718D2">
        <w:rPr>
          <w:rFonts w:ascii="Century Gothic" w:eastAsia="Times New Roman" w:hAnsi="Century Gothic" w:cs="Times New Roman"/>
          <w:color w:val="002060"/>
          <w:sz w:val="20"/>
          <w:szCs w:val="20"/>
          <w:lang w:eastAsia="fr-FR"/>
        </w:rPr>
        <w:t>ations</w:t>
      </w:r>
      <w:r w:rsidR="00B00170" w:rsidRPr="000718D2">
        <w:rPr>
          <w:rFonts w:ascii="Century Gothic" w:eastAsia="Times New Roman" w:hAnsi="Century Gothic" w:cs="Times New Roman"/>
          <w:color w:val="002060"/>
          <w:sz w:val="20"/>
          <w:szCs w:val="20"/>
          <w:lang w:eastAsia="fr-FR"/>
        </w:rPr>
        <w:t xml:space="preserve"> </w:t>
      </w:r>
      <w:r w:rsidR="00D679B6" w:rsidRPr="000718D2">
        <w:rPr>
          <w:rFonts w:ascii="Century Gothic" w:eastAsia="Times New Roman" w:hAnsi="Century Gothic" w:cs="Times New Roman"/>
          <w:color w:val="002060"/>
          <w:sz w:val="20"/>
          <w:szCs w:val="20"/>
          <w:lang w:eastAsia="fr-FR"/>
        </w:rPr>
        <w:t>sur l</w:t>
      </w:r>
      <w:r w:rsidR="00B00170" w:rsidRPr="000718D2">
        <w:rPr>
          <w:rFonts w:ascii="Century Gothic" w:eastAsia="Times New Roman" w:hAnsi="Century Gothic" w:cs="Times New Roman"/>
          <w:color w:val="002060"/>
          <w:sz w:val="20"/>
          <w:szCs w:val="20"/>
          <w:lang w:eastAsia="fr-FR"/>
        </w:rPr>
        <w:t xml:space="preserve">es travaux </w:t>
      </w:r>
      <w:r w:rsidR="00D679B6" w:rsidRPr="000718D2">
        <w:rPr>
          <w:rFonts w:ascii="Century Gothic" w:eastAsia="Times New Roman" w:hAnsi="Century Gothic" w:cs="Times New Roman"/>
          <w:color w:val="002060"/>
          <w:sz w:val="20"/>
          <w:szCs w:val="20"/>
          <w:lang w:eastAsia="fr-FR"/>
        </w:rPr>
        <w:t xml:space="preserve">de recherche </w:t>
      </w:r>
      <w:r w:rsidR="00CD314F" w:rsidRPr="000718D2">
        <w:rPr>
          <w:rFonts w:ascii="Century Gothic" w:eastAsia="Times New Roman" w:hAnsi="Century Gothic" w:cs="Times New Roman"/>
          <w:color w:val="002060"/>
          <w:sz w:val="20"/>
          <w:szCs w:val="20"/>
          <w:lang w:eastAsia="fr-FR"/>
        </w:rPr>
        <w:t>en fonction de leurs</w:t>
      </w:r>
      <w:r w:rsidR="00F92D87" w:rsidRPr="000718D2">
        <w:rPr>
          <w:rFonts w:ascii="Century Gothic" w:eastAsia="Times New Roman" w:hAnsi="Century Gothic" w:cs="Times New Roman"/>
          <w:color w:val="002060"/>
          <w:sz w:val="20"/>
          <w:szCs w:val="20"/>
          <w:lang w:eastAsia="fr-FR"/>
        </w:rPr>
        <w:t xml:space="preserve"> </w:t>
      </w:r>
      <w:r w:rsidR="005B1283" w:rsidRPr="000718D2">
        <w:rPr>
          <w:rFonts w:ascii="Century Gothic" w:eastAsia="Times New Roman" w:hAnsi="Century Gothic" w:cs="Times New Roman"/>
          <w:color w:val="002060"/>
          <w:sz w:val="20"/>
          <w:szCs w:val="20"/>
          <w:lang w:eastAsia="fr-FR"/>
        </w:rPr>
        <w:t xml:space="preserve">problématiques </w:t>
      </w:r>
      <w:r w:rsidR="00CD314F" w:rsidRPr="000718D2">
        <w:rPr>
          <w:rFonts w:ascii="Century Gothic" w:eastAsia="Times New Roman" w:hAnsi="Century Gothic" w:cs="Times New Roman"/>
          <w:color w:val="002060"/>
          <w:sz w:val="20"/>
          <w:szCs w:val="20"/>
          <w:lang w:eastAsia="fr-FR"/>
        </w:rPr>
        <w:t>vécues sur le terrain</w:t>
      </w:r>
      <w:r w:rsidR="00B00170" w:rsidRPr="000718D2">
        <w:rPr>
          <w:rFonts w:ascii="Century Gothic" w:eastAsia="Times New Roman" w:hAnsi="Century Gothic" w:cs="Times New Roman"/>
          <w:color w:val="002060"/>
          <w:sz w:val="20"/>
          <w:szCs w:val="20"/>
          <w:lang w:eastAsia="fr-FR"/>
        </w:rPr>
        <w:t xml:space="preserve">, </w:t>
      </w:r>
      <w:r w:rsidR="00D679B6" w:rsidRPr="000718D2">
        <w:rPr>
          <w:rFonts w:ascii="Century Gothic" w:eastAsia="Times New Roman" w:hAnsi="Century Gothic" w:cs="Times New Roman"/>
          <w:color w:val="002060"/>
          <w:sz w:val="20"/>
          <w:szCs w:val="20"/>
          <w:lang w:eastAsia="fr-FR"/>
        </w:rPr>
        <w:t xml:space="preserve">de suivre </w:t>
      </w:r>
      <w:r w:rsidR="00B00170" w:rsidRPr="000718D2">
        <w:rPr>
          <w:rFonts w:ascii="Century Gothic" w:eastAsia="Times New Roman" w:hAnsi="Century Gothic" w:cs="Times New Roman"/>
          <w:color w:val="002060"/>
          <w:sz w:val="20"/>
          <w:szCs w:val="20"/>
          <w:lang w:eastAsia="fr-FR"/>
        </w:rPr>
        <w:t>l’avanc</w:t>
      </w:r>
      <w:r w:rsidR="00D679B6" w:rsidRPr="000718D2">
        <w:rPr>
          <w:rFonts w:ascii="Century Gothic" w:eastAsia="Times New Roman" w:hAnsi="Century Gothic" w:cs="Times New Roman"/>
          <w:color w:val="002060"/>
          <w:sz w:val="20"/>
          <w:szCs w:val="20"/>
          <w:lang w:eastAsia="fr-FR"/>
        </w:rPr>
        <w:t xml:space="preserve">ement </w:t>
      </w:r>
      <w:r w:rsidR="00B00170" w:rsidRPr="000718D2">
        <w:rPr>
          <w:rFonts w:ascii="Century Gothic" w:eastAsia="Times New Roman" w:hAnsi="Century Gothic" w:cs="Times New Roman"/>
          <w:color w:val="002060"/>
          <w:sz w:val="20"/>
          <w:szCs w:val="20"/>
          <w:lang w:eastAsia="fr-FR"/>
        </w:rPr>
        <w:t>des thèses ou post</w:t>
      </w:r>
      <w:r w:rsidR="00D679B6" w:rsidRPr="000718D2">
        <w:rPr>
          <w:rFonts w:ascii="Century Gothic" w:eastAsia="Times New Roman" w:hAnsi="Century Gothic" w:cs="Times New Roman"/>
          <w:color w:val="002060"/>
          <w:sz w:val="20"/>
          <w:szCs w:val="20"/>
          <w:lang w:eastAsia="fr-FR"/>
        </w:rPr>
        <w:t>-</w:t>
      </w:r>
      <w:r w:rsidR="00B00170" w:rsidRPr="000718D2">
        <w:rPr>
          <w:rFonts w:ascii="Century Gothic" w:eastAsia="Times New Roman" w:hAnsi="Century Gothic" w:cs="Times New Roman"/>
          <w:color w:val="002060"/>
          <w:sz w:val="20"/>
          <w:szCs w:val="20"/>
          <w:lang w:eastAsia="fr-FR"/>
        </w:rPr>
        <w:t>doc</w:t>
      </w:r>
      <w:r w:rsidR="00EC57EC" w:rsidRPr="000718D2">
        <w:rPr>
          <w:rFonts w:ascii="Century Gothic" w:eastAsia="Times New Roman" w:hAnsi="Century Gothic" w:cs="Times New Roman"/>
          <w:color w:val="002060"/>
          <w:sz w:val="20"/>
          <w:szCs w:val="20"/>
          <w:lang w:eastAsia="fr-FR"/>
        </w:rPr>
        <w:t xml:space="preserve"> et au final </w:t>
      </w:r>
      <w:r w:rsidR="00D679B6" w:rsidRPr="000718D2">
        <w:rPr>
          <w:rFonts w:ascii="Century Gothic" w:eastAsia="Times New Roman" w:hAnsi="Century Gothic" w:cs="Times New Roman"/>
          <w:color w:val="002060"/>
          <w:sz w:val="20"/>
          <w:szCs w:val="20"/>
          <w:lang w:eastAsia="fr-FR"/>
        </w:rPr>
        <w:t xml:space="preserve">de </w:t>
      </w:r>
      <w:r w:rsidR="00EC57EC" w:rsidRPr="000718D2">
        <w:rPr>
          <w:rFonts w:ascii="Century Gothic" w:eastAsia="Times New Roman" w:hAnsi="Century Gothic" w:cs="Times New Roman"/>
          <w:color w:val="002060"/>
          <w:sz w:val="20"/>
          <w:szCs w:val="20"/>
          <w:lang w:eastAsia="fr-FR"/>
        </w:rPr>
        <w:t xml:space="preserve">pouvoir s’approprier </w:t>
      </w:r>
      <w:r w:rsidR="00D679B6" w:rsidRPr="000718D2">
        <w:rPr>
          <w:rFonts w:ascii="Century Gothic" w:eastAsia="Times New Roman" w:hAnsi="Century Gothic" w:cs="Times New Roman"/>
          <w:color w:val="002060"/>
          <w:sz w:val="20"/>
          <w:szCs w:val="20"/>
          <w:lang w:eastAsia="fr-FR"/>
        </w:rPr>
        <w:t xml:space="preserve">plus rapidement </w:t>
      </w:r>
      <w:r w:rsidR="00EC57EC" w:rsidRPr="000718D2">
        <w:rPr>
          <w:rFonts w:ascii="Century Gothic" w:eastAsia="Times New Roman" w:hAnsi="Century Gothic" w:cs="Times New Roman"/>
          <w:color w:val="002060"/>
          <w:sz w:val="20"/>
          <w:szCs w:val="20"/>
          <w:lang w:eastAsia="fr-FR"/>
        </w:rPr>
        <w:t>les futures technologies de demain.</w:t>
      </w:r>
    </w:p>
    <w:p w14:paraId="6C7CF024" w14:textId="77777777" w:rsidR="00AA2297" w:rsidRPr="000718D2" w:rsidRDefault="00AA2297" w:rsidP="00DE49F1">
      <w:pPr>
        <w:jc w:val="both"/>
        <w:rPr>
          <w:rFonts w:ascii="Century Gothic" w:eastAsia="Times New Roman" w:hAnsi="Century Gothic" w:cs="Times New Roman"/>
          <w:b/>
          <w:color w:val="002060"/>
          <w:sz w:val="20"/>
          <w:szCs w:val="20"/>
          <w:u w:val="single"/>
          <w:lang w:eastAsia="fr-FR"/>
        </w:rPr>
      </w:pPr>
    </w:p>
    <w:p w14:paraId="0F615C00" w14:textId="38F3F69F" w:rsidR="00CC43CD" w:rsidRPr="000718D2" w:rsidRDefault="00CC43CD" w:rsidP="00DE49F1">
      <w:pPr>
        <w:jc w:val="both"/>
        <w:rPr>
          <w:rFonts w:ascii="Century Gothic" w:eastAsia="Times New Roman" w:hAnsi="Century Gothic" w:cs="Times New Roman"/>
          <w:b/>
          <w:color w:val="002060"/>
          <w:sz w:val="20"/>
          <w:szCs w:val="20"/>
          <w:u w:val="single"/>
          <w:lang w:eastAsia="fr-FR"/>
        </w:rPr>
      </w:pPr>
      <w:r w:rsidRPr="000718D2">
        <w:rPr>
          <w:rFonts w:ascii="Century Gothic" w:eastAsia="Times New Roman" w:hAnsi="Century Gothic" w:cs="Times New Roman"/>
          <w:b/>
          <w:color w:val="002060"/>
          <w:sz w:val="20"/>
          <w:szCs w:val="20"/>
          <w:u w:val="single"/>
          <w:lang w:eastAsia="fr-FR"/>
        </w:rPr>
        <w:t xml:space="preserve">Une chaire d’enseignement et de recherche au service de la R&amp;D </w:t>
      </w:r>
    </w:p>
    <w:p w14:paraId="551D8A5B" w14:textId="2EE9E367" w:rsidR="000718D2" w:rsidRDefault="00CC43CD" w:rsidP="006E6A62">
      <w:pPr>
        <w:jc w:val="both"/>
        <w:rPr>
          <w:rFonts w:ascii="Century Gothic" w:eastAsia="Times New Roman" w:hAnsi="Century Gothic" w:cs="Times New Roman"/>
          <w:color w:val="002060"/>
          <w:sz w:val="20"/>
          <w:szCs w:val="20"/>
          <w:lang w:eastAsia="fr-FR"/>
        </w:rPr>
      </w:pPr>
      <w:r w:rsidRPr="000718D2">
        <w:rPr>
          <w:rFonts w:ascii="Century Gothic" w:eastAsia="Times New Roman" w:hAnsi="Century Gothic" w:cs="Times New Roman"/>
          <w:b/>
          <w:color w:val="002060"/>
          <w:sz w:val="20"/>
          <w:szCs w:val="20"/>
          <w:lang w:eastAsia="fr-FR"/>
        </w:rPr>
        <w:t>Eco-systèmes poursuit son partenariat avec la fondation ParisTech et les trois écoles</w:t>
      </w:r>
      <w:r w:rsidRPr="000718D2">
        <w:rPr>
          <w:rFonts w:ascii="Century Gothic" w:eastAsia="Times New Roman" w:hAnsi="Century Gothic" w:cs="Times New Roman"/>
          <w:color w:val="002060"/>
          <w:sz w:val="20"/>
          <w:szCs w:val="20"/>
          <w:lang w:eastAsia="fr-FR"/>
        </w:rPr>
        <w:t xml:space="preserve"> impliquées pour développer sa connaissance et ses compétences. La recherche fondamentale menée dans le cadre de la chaire permet à l’</w:t>
      </w:r>
      <w:proofErr w:type="spellStart"/>
      <w:r w:rsidR="006E6A62" w:rsidRPr="000718D2">
        <w:rPr>
          <w:rFonts w:ascii="Century Gothic" w:eastAsia="Times New Roman" w:hAnsi="Century Gothic" w:cs="Times New Roman"/>
          <w:color w:val="002060"/>
          <w:sz w:val="20"/>
          <w:szCs w:val="20"/>
          <w:lang w:eastAsia="fr-FR"/>
        </w:rPr>
        <w:t>éco-organisme</w:t>
      </w:r>
      <w:proofErr w:type="spellEnd"/>
      <w:r w:rsidRPr="000718D2">
        <w:rPr>
          <w:rFonts w:ascii="Century Gothic" w:eastAsia="Times New Roman" w:hAnsi="Century Gothic" w:cs="Times New Roman"/>
          <w:color w:val="002060"/>
          <w:sz w:val="20"/>
          <w:szCs w:val="20"/>
          <w:lang w:eastAsia="fr-FR"/>
        </w:rPr>
        <w:t xml:space="preserve"> de rester au cœur des nouvelles techn</w:t>
      </w:r>
      <w:r w:rsidR="00D10F93">
        <w:rPr>
          <w:rFonts w:ascii="Century Gothic" w:eastAsia="Times New Roman" w:hAnsi="Century Gothic" w:cs="Times New Roman"/>
          <w:color w:val="002060"/>
          <w:sz w:val="20"/>
          <w:szCs w:val="20"/>
          <w:lang w:eastAsia="fr-FR"/>
        </w:rPr>
        <w:t>olog</w:t>
      </w:r>
      <w:r w:rsidRPr="000718D2">
        <w:rPr>
          <w:rFonts w:ascii="Century Gothic" w:eastAsia="Times New Roman" w:hAnsi="Century Gothic" w:cs="Times New Roman"/>
          <w:color w:val="002060"/>
          <w:sz w:val="20"/>
          <w:szCs w:val="20"/>
          <w:lang w:eastAsia="fr-FR"/>
        </w:rPr>
        <w:t xml:space="preserve">ies et </w:t>
      </w:r>
      <w:r w:rsidR="006E6A62" w:rsidRPr="000718D2">
        <w:rPr>
          <w:rFonts w:ascii="Century Gothic" w:eastAsia="Times New Roman" w:hAnsi="Century Gothic" w:cs="Times New Roman"/>
          <w:color w:val="002060"/>
          <w:sz w:val="20"/>
          <w:szCs w:val="20"/>
          <w:lang w:eastAsia="fr-FR"/>
        </w:rPr>
        <w:t xml:space="preserve">de </w:t>
      </w:r>
      <w:r w:rsidRPr="000718D2">
        <w:rPr>
          <w:rFonts w:ascii="Century Gothic" w:eastAsia="Times New Roman" w:hAnsi="Century Gothic" w:cs="Times New Roman"/>
          <w:color w:val="002060"/>
          <w:sz w:val="20"/>
          <w:szCs w:val="20"/>
          <w:lang w:eastAsia="fr-FR"/>
        </w:rPr>
        <w:t>développer une filière de recyclage exemplaire</w:t>
      </w:r>
      <w:r w:rsidR="00CD314F" w:rsidRPr="000718D2">
        <w:rPr>
          <w:rFonts w:ascii="Century Gothic" w:eastAsia="Times New Roman" w:hAnsi="Century Gothic" w:cs="Times New Roman"/>
          <w:color w:val="002060"/>
          <w:sz w:val="20"/>
          <w:szCs w:val="20"/>
          <w:lang w:eastAsia="fr-FR"/>
        </w:rPr>
        <w:t xml:space="preserve"> en partageant ses avancées</w:t>
      </w:r>
      <w:r w:rsidRPr="000718D2">
        <w:rPr>
          <w:rFonts w:ascii="Century Gothic" w:eastAsia="Times New Roman" w:hAnsi="Century Gothic" w:cs="Times New Roman"/>
          <w:color w:val="002060"/>
          <w:sz w:val="20"/>
          <w:szCs w:val="20"/>
          <w:lang w:eastAsia="fr-FR"/>
        </w:rPr>
        <w:t xml:space="preserve">. </w:t>
      </w:r>
    </w:p>
    <w:p w14:paraId="38A7A6FE" w14:textId="416B86C2" w:rsidR="006E6A62" w:rsidRPr="000718D2" w:rsidRDefault="00CC43CD" w:rsidP="006E6A62">
      <w:pPr>
        <w:jc w:val="both"/>
        <w:rPr>
          <w:rFonts w:ascii="Century Gothic" w:eastAsia="Times New Roman" w:hAnsi="Century Gothic" w:cs="Times New Roman"/>
          <w:color w:val="002060"/>
          <w:sz w:val="20"/>
          <w:szCs w:val="20"/>
          <w:lang w:eastAsia="fr-FR"/>
        </w:rPr>
      </w:pPr>
      <w:r w:rsidRPr="000718D2">
        <w:rPr>
          <w:rFonts w:ascii="Century Gothic" w:eastAsia="Times New Roman" w:hAnsi="Century Gothic" w:cs="Times New Roman"/>
          <w:color w:val="002060"/>
          <w:sz w:val="20"/>
          <w:szCs w:val="20"/>
          <w:lang w:eastAsia="fr-FR"/>
        </w:rPr>
        <w:t>L’émergence de nouveaux procédés de recyclage, de nouveaux modèle</w:t>
      </w:r>
      <w:r w:rsidR="00230136" w:rsidRPr="000718D2">
        <w:rPr>
          <w:rFonts w:ascii="Century Gothic" w:eastAsia="Times New Roman" w:hAnsi="Century Gothic" w:cs="Times New Roman"/>
          <w:color w:val="002060"/>
          <w:sz w:val="20"/>
          <w:szCs w:val="20"/>
          <w:lang w:eastAsia="fr-FR"/>
        </w:rPr>
        <w:t>s</w:t>
      </w:r>
      <w:r w:rsidRPr="000718D2">
        <w:rPr>
          <w:rFonts w:ascii="Century Gothic" w:eastAsia="Times New Roman" w:hAnsi="Century Gothic" w:cs="Times New Roman"/>
          <w:color w:val="002060"/>
          <w:sz w:val="20"/>
          <w:szCs w:val="20"/>
          <w:lang w:eastAsia="fr-FR"/>
        </w:rPr>
        <w:t xml:space="preserve"> d’organisation sont de formidables opportunités pour </w:t>
      </w:r>
      <w:r w:rsidR="006E6A62" w:rsidRPr="000718D2">
        <w:rPr>
          <w:rFonts w:ascii="Century Gothic" w:eastAsia="Times New Roman" w:hAnsi="Century Gothic" w:cs="Times New Roman"/>
          <w:color w:val="002060"/>
          <w:sz w:val="20"/>
          <w:szCs w:val="20"/>
          <w:lang w:eastAsia="fr-FR"/>
        </w:rPr>
        <w:t>répondre aux enjeux et aux besoins</w:t>
      </w:r>
      <w:r w:rsidR="00AA2297" w:rsidRPr="000718D2">
        <w:rPr>
          <w:rFonts w:ascii="Century Gothic" w:eastAsia="Times New Roman" w:hAnsi="Century Gothic" w:cs="Times New Roman"/>
          <w:color w:val="002060"/>
          <w:sz w:val="20"/>
          <w:szCs w:val="20"/>
          <w:lang w:eastAsia="fr-FR"/>
        </w:rPr>
        <w:t xml:space="preserve"> </w:t>
      </w:r>
      <w:r w:rsidR="006E6A62" w:rsidRPr="000718D2">
        <w:rPr>
          <w:rFonts w:ascii="Century Gothic" w:eastAsia="Times New Roman" w:hAnsi="Century Gothic" w:cs="Times New Roman"/>
          <w:color w:val="002060"/>
          <w:sz w:val="20"/>
          <w:szCs w:val="20"/>
          <w:lang w:eastAsia="fr-FR"/>
        </w:rPr>
        <w:t>opérationnels du recyclage de demain.</w:t>
      </w:r>
    </w:p>
    <w:p w14:paraId="7E0D97A3" w14:textId="0249102D" w:rsidR="002A1D8C" w:rsidRPr="000718D2" w:rsidRDefault="00C94803" w:rsidP="006E6A62">
      <w:pPr>
        <w:jc w:val="both"/>
        <w:rPr>
          <w:rFonts w:ascii="Century Gothic" w:eastAsia="Times New Roman" w:hAnsi="Century Gothic" w:cs="Times New Roman"/>
          <w:color w:val="002060"/>
          <w:sz w:val="20"/>
          <w:szCs w:val="20"/>
          <w:lang w:eastAsia="fr-FR"/>
        </w:rPr>
      </w:pPr>
      <w:r w:rsidRPr="00C94803">
        <w:rPr>
          <w:rFonts w:ascii="Century Gothic" w:eastAsia="Times New Roman" w:hAnsi="Century Gothic" w:cs="Times New Roman"/>
          <w:color w:val="002060"/>
          <w:sz w:val="20"/>
          <w:szCs w:val="20"/>
          <w:lang w:eastAsia="fr-FR"/>
        </w:rPr>
        <w:t>Pour</w:t>
      </w:r>
      <w:r>
        <w:rPr>
          <w:rFonts w:ascii="Century Gothic" w:eastAsia="Times New Roman" w:hAnsi="Century Gothic" w:cs="Times New Roman"/>
          <w:b/>
          <w:color w:val="002060"/>
          <w:sz w:val="20"/>
          <w:szCs w:val="20"/>
          <w:lang w:eastAsia="fr-FR"/>
        </w:rPr>
        <w:t xml:space="preserve"> </w:t>
      </w:r>
      <w:r w:rsidR="005679FD" w:rsidRPr="000718D2">
        <w:rPr>
          <w:rFonts w:ascii="Century Gothic" w:eastAsia="Times New Roman" w:hAnsi="Century Gothic" w:cs="Times New Roman"/>
          <w:b/>
          <w:color w:val="002060"/>
          <w:sz w:val="20"/>
          <w:szCs w:val="20"/>
          <w:lang w:eastAsia="fr-FR"/>
        </w:rPr>
        <w:t>Xavier Lantoinett</w:t>
      </w:r>
      <w:r w:rsidR="00AA2297" w:rsidRPr="000718D2">
        <w:rPr>
          <w:rFonts w:ascii="Century Gothic" w:eastAsia="Times New Roman" w:hAnsi="Century Gothic" w:cs="Times New Roman"/>
          <w:b/>
          <w:color w:val="002060"/>
          <w:sz w:val="20"/>
          <w:szCs w:val="20"/>
          <w:lang w:eastAsia="fr-FR"/>
        </w:rPr>
        <w:t>e</w:t>
      </w:r>
      <w:r w:rsidR="00AA2297" w:rsidRPr="000718D2">
        <w:rPr>
          <w:rFonts w:ascii="Century Gothic" w:eastAsia="Times New Roman" w:hAnsi="Century Gothic" w:cs="Times New Roman"/>
          <w:color w:val="002060"/>
          <w:sz w:val="20"/>
          <w:szCs w:val="20"/>
          <w:lang w:eastAsia="fr-FR"/>
        </w:rPr>
        <w:t xml:space="preserve">, directeur </w:t>
      </w:r>
      <w:r w:rsidR="001E08D0">
        <w:rPr>
          <w:rFonts w:ascii="Century Gothic" w:eastAsia="Times New Roman" w:hAnsi="Century Gothic" w:cs="Times New Roman"/>
          <w:color w:val="002060"/>
          <w:sz w:val="20"/>
          <w:szCs w:val="20"/>
          <w:lang w:eastAsia="fr-FR"/>
        </w:rPr>
        <w:t xml:space="preserve">technique adjoint </w:t>
      </w:r>
      <w:r w:rsidR="001E08D0" w:rsidRPr="00E33869">
        <w:rPr>
          <w:rFonts w:ascii="Century Gothic" w:eastAsia="Times New Roman" w:hAnsi="Century Gothic" w:cs="Times New Roman"/>
          <w:b/>
          <w:color w:val="002060"/>
          <w:sz w:val="20"/>
          <w:szCs w:val="20"/>
          <w:lang w:eastAsia="fr-FR"/>
        </w:rPr>
        <w:t>d’</w:t>
      </w:r>
      <w:r w:rsidR="002A1D8C" w:rsidRPr="00E33869">
        <w:rPr>
          <w:rFonts w:ascii="Century Gothic" w:eastAsia="Times New Roman" w:hAnsi="Century Gothic" w:cs="Times New Roman"/>
          <w:b/>
          <w:color w:val="002060"/>
          <w:sz w:val="20"/>
          <w:szCs w:val="20"/>
          <w:lang w:eastAsia="fr-FR"/>
        </w:rPr>
        <w:t>Eco-systèmes</w:t>
      </w:r>
      <w:r w:rsidR="002A1D8C" w:rsidRPr="000718D2">
        <w:rPr>
          <w:rFonts w:ascii="Century Gothic" w:eastAsia="Times New Roman" w:hAnsi="Century Gothic" w:cs="Times New Roman"/>
          <w:color w:val="002060"/>
          <w:sz w:val="20"/>
          <w:szCs w:val="20"/>
          <w:lang w:eastAsia="fr-FR"/>
        </w:rPr>
        <w:t xml:space="preserve"> : </w:t>
      </w:r>
      <w:r w:rsidR="002A1D8C" w:rsidRPr="000718D2">
        <w:rPr>
          <w:rFonts w:ascii="Century Gothic" w:eastAsia="Times New Roman" w:hAnsi="Century Gothic" w:cs="Times New Roman"/>
          <w:i/>
          <w:color w:val="002060"/>
          <w:sz w:val="20"/>
          <w:szCs w:val="20"/>
          <w:lang w:eastAsia="fr-FR"/>
        </w:rPr>
        <w:t>« </w:t>
      </w:r>
      <w:r w:rsidR="005679FD" w:rsidRPr="000718D2">
        <w:rPr>
          <w:rFonts w:ascii="Century Gothic" w:eastAsia="Times New Roman" w:hAnsi="Century Gothic" w:cs="Times New Roman"/>
          <w:i/>
          <w:color w:val="002060"/>
          <w:sz w:val="20"/>
          <w:szCs w:val="20"/>
          <w:lang w:eastAsia="fr-FR"/>
        </w:rPr>
        <w:t>Les éco-organismes ont la chance d’inventer au quotidien depuis une quinzaine d’années une nouvelle cogestion environnementale avec les pouvoirs publics et l’ensemble des autres parties prenantes. La chaire Mines Urbaines fait partie des outils qui permet</w:t>
      </w:r>
      <w:r w:rsidR="00103881">
        <w:rPr>
          <w:rFonts w:ascii="Century Gothic" w:eastAsia="Times New Roman" w:hAnsi="Century Gothic" w:cs="Times New Roman"/>
          <w:i/>
          <w:color w:val="002060"/>
          <w:sz w:val="20"/>
          <w:szCs w:val="20"/>
          <w:lang w:eastAsia="fr-FR"/>
        </w:rPr>
        <w:t>tent</w:t>
      </w:r>
      <w:r w:rsidR="005679FD" w:rsidRPr="000718D2">
        <w:rPr>
          <w:rFonts w:ascii="Century Gothic" w:eastAsia="Times New Roman" w:hAnsi="Century Gothic" w:cs="Times New Roman"/>
          <w:i/>
          <w:color w:val="002060"/>
          <w:sz w:val="20"/>
          <w:szCs w:val="20"/>
          <w:lang w:eastAsia="fr-FR"/>
        </w:rPr>
        <w:t xml:space="preserve"> de relever ce défi</w:t>
      </w:r>
      <w:r w:rsidR="005679FD" w:rsidRPr="000718D2">
        <w:rPr>
          <w:rFonts w:ascii="Century Gothic" w:eastAsia="Times New Roman" w:hAnsi="Century Gothic" w:cs="Times New Roman"/>
          <w:color w:val="002060"/>
          <w:sz w:val="20"/>
          <w:szCs w:val="20"/>
          <w:lang w:eastAsia="fr-FR"/>
        </w:rPr>
        <w:t>.</w:t>
      </w:r>
      <w:r w:rsidR="002A1D8C" w:rsidRPr="000718D2">
        <w:rPr>
          <w:rFonts w:ascii="Century Gothic" w:eastAsia="Times New Roman" w:hAnsi="Century Gothic" w:cs="Times New Roman"/>
          <w:color w:val="002060"/>
          <w:sz w:val="20"/>
          <w:szCs w:val="20"/>
          <w:lang w:eastAsia="fr-FR"/>
        </w:rPr>
        <w:t> »</w:t>
      </w:r>
    </w:p>
    <w:p w14:paraId="78F0FA6A" w14:textId="76F57D70" w:rsidR="00E33869" w:rsidRDefault="00E33869" w:rsidP="00C94803">
      <w:pPr>
        <w:jc w:val="both"/>
        <w:rPr>
          <w:rFonts w:ascii="Century Gothic" w:eastAsia="Times New Roman" w:hAnsi="Century Gothic" w:cs="Times New Roman"/>
          <w:i/>
          <w:color w:val="002060"/>
          <w:sz w:val="20"/>
          <w:szCs w:val="20"/>
          <w:lang w:eastAsia="fr-FR"/>
        </w:rPr>
      </w:pPr>
      <w:r w:rsidRPr="00E33869">
        <w:rPr>
          <w:rFonts w:ascii="Century Gothic" w:eastAsia="Times New Roman" w:hAnsi="Century Gothic" w:cs="Times New Roman"/>
          <w:color w:val="002060"/>
          <w:sz w:val="20"/>
          <w:szCs w:val="20"/>
          <w:lang w:eastAsia="fr-FR"/>
        </w:rPr>
        <w:t xml:space="preserve">Pour </w:t>
      </w:r>
      <w:r w:rsidRPr="00E33869">
        <w:rPr>
          <w:rFonts w:ascii="Century Gothic" w:eastAsia="Times New Roman" w:hAnsi="Century Gothic" w:cs="Times New Roman"/>
          <w:b/>
          <w:color w:val="002060"/>
          <w:sz w:val="20"/>
          <w:szCs w:val="20"/>
          <w:lang w:eastAsia="fr-FR"/>
        </w:rPr>
        <w:t>Guillaume Rav</w:t>
      </w:r>
      <w:r>
        <w:rPr>
          <w:rFonts w:ascii="Century Gothic" w:eastAsia="Times New Roman" w:hAnsi="Century Gothic" w:cs="Times New Roman"/>
          <w:b/>
          <w:color w:val="002060"/>
          <w:sz w:val="20"/>
          <w:szCs w:val="20"/>
          <w:lang w:eastAsia="fr-FR"/>
        </w:rPr>
        <w:t>el</w:t>
      </w:r>
      <w:r w:rsidRPr="00E33869">
        <w:rPr>
          <w:rFonts w:ascii="Century Gothic" w:eastAsia="Times New Roman" w:hAnsi="Century Gothic" w:cs="Times New Roman"/>
          <w:color w:val="002060"/>
          <w:sz w:val="20"/>
          <w:szCs w:val="20"/>
          <w:lang w:eastAsia="fr-FR"/>
        </w:rPr>
        <w:t xml:space="preserve">, directeur de </w:t>
      </w:r>
      <w:r w:rsidR="00637448">
        <w:rPr>
          <w:rFonts w:ascii="Century Gothic" w:eastAsia="Times New Roman" w:hAnsi="Century Gothic" w:cs="Times New Roman"/>
          <w:b/>
          <w:color w:val="002060"/>
          <w:sz w:val="20"/>
          <w:szCs w:val="20"/>
          <w:lang w:eastAsia="fr-FR"/>
        </w:rPr>
        <w:t xml:space="preserve">la Fondation </w:t>
      </w:r>
      <w:r w:rsidR="002A1D8C" w:rsidRPr="00E33869">
        <w:rPr>
          <w:rFonts w:ascii="Century Gothic" w:eastAsia="Times New Roman" w:hAnsi="Century Gothic" w:cs="Times New Roman"/>
          <w:b/>
          <w:color w:val="002060"/>
          <w:sz w:val="20"/>
          <w:szCs w:val="20"/>
          <w:lang w:eastAsia="fr-FR"/>
        </w:rPr>
        <w:t>ParisTech</w:t>
      </w:r>
      <w:r>
        <w:rPr>
          <w:rFonts w:ascii="Century Gothic" w:eastAsia="Times New Roman" w:hAnsi="Century Gothic" w:cs="Times New Roman"/>
          <w:i/>
          <w:color w:val="002060"/>
          <w:sz w:val="20"/>
          <w:szCs w:val="20"/>
          <w:lang w:eastAsia="fr-FR"/>
        </w:rPr>
        <w:t xml:space="preserve"> : « Le</w:t>
      </w:r>
      <w:r w:rsidR="000F2B33" w:rsidRPr="000F2B33">
        <w:rPr>
          <w:rFonts w:ascii="Century Gothic" w:eastAsia="Times New Roman" w:hAnsi="Century Gothic" w:cs="Times New Roman"/>
          <w:i/>
          <w:color w:val="002060"/>
          <w:sz w:val="20"/>
          <w:szCs w:val="20"/>
          <w:lang w:eastAsia="fr-FR"/>
        </w:rPr>
        <w:t xml:space="preserve"> mécénat participe à la fonction sociale de l’entreprise, et constitue un signal fort de leadership responsable au sein de sa communauté. C’est ce signal qu’a voulu donner Eco-</w:t>
      </w:r>
      <w:r w:rsidR="00DC434F">
        <w:rPr>
          <w:rFonts w:ascii="Century Gothic" w:eastAsia="Times New Roman" w:hAnsi="Century Gothic" w:cs="Times New Roman"/>
          <w:i/>
          <w:color w:val="002060"/>
          <w:sz w:val="20"/>
          <w:szCs w:val="20"/>
          <w:lang w:eastAsia="fr-FR"/>
        </w:rPr>
        <w:t>s</w:t>
      </w:r>
      <w:r w:rsidR="000F2B33" w:rsidRPr="000F2B33">
        <w:rPr>
          <w:rFonts w:ascii="Century Gothic" w:eastAsia="Times New Roman" w:hAnsi="Century Gothic" w:cs="Times New Roman"/>
          <w:i/>
          <w:color w:val="002060"/>
          <w:sz w:val="20"/>
          <w:szCs w:val="20"/>
          <w:lang w:eastAsia="fr-FR"/>
        </w:rPr>
        <w:t>ystèmes en mobilisant la Fondation ParisTech et les laboratoires de Chimie ParisTech, Mines ParisTech et Arts &amp; Métiers ParisTech sur la thématique de l’</w:t>
      </w:r>
      <w:r w:rsidR="00274F13">
        <w:rPr>
          <w:rFonts w:ascii="Century Gothic" w:eastAsia="Times New Roman" w:hAnsi="Century Gothic" w:cs="Times New Roman"/>
          <w:i/>
          <w:color w:val="002060"/>
          <w:sz w:val="20"/>
          <w:szCs w:val="20"/>
          <w:lang w:eastAsia="fr-FR"/>
        </w:rPr>
        <w:t>é</w:t>
      </w:r>
      <w:r w:rsidR="000F2B33" w:rsidRPr="000F2B33">
        <w:rPr>
          <w:rFonts w:ascii="Century Gothic" w:eastAsia="Times New Roman" w:hAnsi="Century Gothic" w:cs="Times New Roman"/>
          <w:i/>
          <w:color w:val="002060"/>
          <w:sz w:val="20"/>
          <w:szCs w:val="20"/>
          <w:lang w:eastAsia="fr-FR"/>
        </w:rPr>
        <w:t xml:space="preserve">conomie </w:t>
      </w:r>
      <w:r w:rsidR="00DC434F">
        <w:rPr>
          <w:rFonts w:ascii="Century Gothic" w:eastAsia="Times New Roman" w:hAnsi="Century Gothic" w:cs="Times New Roman"/>
          <w:i/>
          <w:color w:val="002060"/>
          <w:sz w:val="20"/>
          <w:szCs w:val="20"/>
          <w:lang w:eastAsia="fr-FR"/>
        </w:rPr>
        <w:t>c</w:t>
      </w:r>
      <w:r w:rsidR="000F2B33" w:rsidRPr="000F2B33">
        <w:rPr>
          <w:rFonts w:ascii="Century Gothic" w:eastAsia="Times New Roman" w:hAnsi="Century Gothic" w:cs="Times New Roman"/>
          <w:i/>
          <w:color w:val="002060"/>
          <w:sz w:val="20"/>
          <w:szCs w:val="20"/>
          <w:lang w:eastAsia="fr-FR"/>
        </w:rPr>
        <w:t>irculaire.</w:t>
      </w:r>
      <w:r>
        <w:rPr>
          <w:rFonts w:ascii="Century Gothic" w:eastAsia="Times New Roman" w:hAnsi="Century Gothic" w:cs="Times New Roman"/>
          <w:i/>
          <w:color w:val="002060"/>
          <w:sz w:val="20"/>
          <w:szCs w:val="20"/>
          <w:lang w:eastAsia="fr-FR"/>
        </w:rPr>
        <w:t xml:space="preserve"> </w:t>
      </w:r>
      <w:r w:rsidR="000F2B33" w:rsidRPr="000F2B33">
        <w:rPr>
          <w:rFonts w:ascii="Century Gothic" w:eastAsia="Times New Roman" w:hAnsi="Century Gothic" w:cs="Times New Roman"/>
          <w:i/>
          <w:color w:val="002060"/>
          <w:sz w:val="20"/>
          <w:szCs w:val="20"/>
          <w:lang w:eastAsia="fr-FR"/>
        </w:rPr>
        <w:t xml:space="preserve">Ce soutien constant et volontaire, </w:t>
      </w:r>
      <w:r w:rsidR="000C3D08" w:rsidRPr="000F2B33">
        <w:rPr>
          <w:rFonts w:ascii="Century Gothic" w:eastAsia="Times New Roman" w:hAnsi="Century Gothic" w:cs="Times New Roman"/>
          <w:i/>
          <w:color w:val="002060"/>
          <w:sz w:val="20"/>
          <w:szCs w:val="20"/>
          <w:lang w:eastAsia="fr-FR"/>
        </w:rPr>
        <w:t>Eco-</w:t>
      </w:r>
      <w:r w:rsidR="000C3D08">
        <w:rPr>
          <w:rFonts w:ascii="Century Gothic" w:eastAsia="Times New Roman" w:hAnsi="Century Gothic" w:cs="Times New Roman"/>
          <w:i/>
          <w:color w:val="002060"/>
          <w:sz w:val="20"/>
          <w:szCs w:val="20"/>
          <w:lang w:eastAsia="fr-FR"/>
        </w:rPr>
        <w:t>s</w:t>
      </w:r>
      <w:r w:rsidR="000C3D08" w:rsidRPr="000F2B33">
        <w:rPr>
          <w:rFonts w:ascii="Century Gothic" w:eastAsia="Times New Roman" w:hAnsi="Century Gothic" w:cs="Times New Roman"/>
          <w:i/>
          <w:color w:val="002060"/>
          <w:sz w:val="20"/>
          <w:szCs w:val="20"/>
          <w:lang w:eastAsia="fr-FR"/>
        </w:rPr>
        <w:t>ystèmes</w:t>
      </w:r>
      <w:r w:rsidR="000F2B33" w:rsidRPr="000F2B33">
        <w:rPr>
          <w:rFonts w:ascii="Century Gothic" w:eastAsia="Times New Roman" w:hAnsi="Century Gothic" w:cs="Times New Roman"/>
          <w:i/>
          <w:color w:val="002060"/>
          <w:sz w:val="20"/>
          <w:szCs w:val="20"/>
          <w:lang w:eastAsia="fr-FR"/>
        </w:rPr>
        <w:t xml:space="preserve"> l’a inscrit dans le cadre d’une </w:t>
      </w:r>
      <w:r w:rsidR="00DC434F">
        <w:rPr>
          <w:rFonts w:ascii="Century Gothic" w:eastAsia="Times New Roman" w:hAnsi="Century Gothic" w:cs="Times New Roman"/>
          <w:i/>
          <w:color w:val="002060"/>
          <w:sz w:val="20"/>
          <w:szCs w:val="20"/>
          <w:lang w:eastAsia="fr-FR"/>
        </w:rPr>
        <w:t>c</w:t>
      </w:r>
      <w:r w:rsidR="000F2B33" w:rsidRPr="000F2B33">
        <w:rPr>
          <w:rFonts w:ascii="Century Gothic" w:eastAsia="Times New Roman" w:hAnsi="Century Gothic" w:cs="Times New Roman"/>
          <w:i/>
          <w:color w:val="002060"/>
          <w:sz w:val="20"/>
          <w:szCs w:val="20"/>
          <w:lang w:eastAsia="fr-FR"/>
        </w:rPr>
        <w:t>haire, dispositif reconnaissant l’expertise de nos chercheurs dans la durée.</w:t>
      </w:r>
      <w:r>
        <w:rPr>
          <w:rFonts w:ascii="Century Gothic" w:eastAsia="Times New Roman" w:hAnsi="Century Gothic" w:cs="Times New Roman"/>
          <w:i/>
          <w:color w:val="002060"/>
          <w:sz w:val="20"/>
          <w:szCs w:val="20"/>
          <w:lang w:eastAsia="fr-FR"/>
        </w:rPr>
        <w:t xml:space="preserve"> </w:t>
      </w:r>
      <w:r w:rsidR="000C3D08">
        <w:rPr>
          <w:rFonts w:ascii="Century Gothic" w:eastAsia="Times New Roman" w:hAnsi="Century Gothic" w:cs="Times New Roman"/>
          <w:i/>
          <w:color w:val="002060"/>
          <w:sz w:val="20"/>
          <w:szCs w:val="20"/>
          <w:lang w:eastAsia="fr-FR"/>
        </w:rPr>
        <w:t>C</w:t>
      </w:r>
      <w:r w:rsidR="000F2B33" w:rsidRPr="000F2B33">
        <w:rPr>
          <w:rFonts w:ascii="Century Gothic" w:eastAsia="Times New Roman" w:hAnsi="Century Gothic" w:cs="Times New Roman"/>
          <w:i/>
          <w:color w:val="002060"/>
          <w:sz w:val="20"/>
          <w:szCs w:val="20"/>
          <w:lang w:eastAsia="fr-FR"/>
        </w:rPr>
        <w:t>e renouvellement</w:t>
      </w:r>
      <w:r w:rsidR="000C3D08">
        <w:rPr>
          <w:rFonts w:ascii="Century Gothic" w:eastAsia="Times New Roman" w:hAnsi="Century Gothic" w:cs="Times New Roman"/>
          <w:i/>
          <w:color w:val="002060"/>
          <w:sz w:val="20"/>
          <w:szCs w:val="20"/>
          <w:lang w:eastAsia="fr-FR"/>
        </w:rPr>
        <w:t xml:space="preserve"> </w:t>
      </w:r>
      <w:r w:rsidR="000F2B33" w:rsidRPr="000F2B33">
        <w:rPr>
          <w:rFonts w:ascii="Century Gothic" w:eastAsia="Times New Roman" w:hAnsi="Century Gothic" w:cs="Times New Roman"/>
          <w:i/>
          <w:color w:val="002060"/>
          <w:sz w:val="20"/>
          <w:szCs w:val="20"/>
          <w:lang w:eastAsia="fr-FR"/>
        </w:rPr>
        <w:t xml:space="preserve">pour cinq nouvelles années témoigne de la réussite des travaux de la </w:t>
      </w:r>
      <w:r w:rsidR="00DC434F">
        <w:rPr>
          <w:rFonts w:ascii="Century Gothic" w:eastAsia="Times New Roman" w:hAnsi="Century Gothic" w:cs="Times New Roman"/>
          <w:i/>
          <w:color w:val="002060"/>
          <w:sz w:val="20"/>
          <w:szCs w:val="20"/>
          <w:lang w:eastAsia="fr-FR"/>
        </w:rPr>
        <w:t>c</w:t>
      </w:r>
      <w:r w:rsidR="000F2B33" w:rsidRPr="000F2B33">
        <w:rPr>
          <w:rFonts w:ascii="Century Gothic" w:eastAsia="Times New Roman" w:hAnsi="Century Gothic" w:cs="Times New Roman"/>
          <w:i/>
          <w:color w:val="002060"/>
          <w:sz w:val="20"/>
          <w:szCs w:val="20"/>
          <w:lang w:eastAsia="fr-FR"/>
        </w:rPr>
        <w:t>haire Mines Urbaines</w:t>
      </w:r>
      <w:r w:rsidR="000C3D08">
        <w:rPr>
          <w:rFonts w:ascii="Century Gothic" w:eastAsia="Times New Roman" w:hAnsi="Century Gothic" w:cs="Times New Roman"/>
          <w:i/>
          <w:color w:val="002060"/>
          <w:sz w:val="20"/>
          <w:szCs w:val="20"/>
          <w:lang w:eastAsia="fr-FR"/>
        </w:rPr>
        <w:t>. »</w:t>
      </w:r>
    </w:p>
    <w:p w14:paraId="460C7CEB" w14:textId="77777777" w:rsidR="000C3D08" w:rsidRDefault="000C3D08" w:rsidP="000B7713">
      <w:pPr>
        <w:shd w:val="clear" w:color="auto" w:fill="FFFFFF"/>
        <w:jc w:val="both"/>
        <w:rPr>
          <w:rFonts w:ascii="Century Gothic" w:eastAsia="Times New Roman" w:hAnsi="Century Gothic" w:cs="Times New Roman"/>
          <w:color w:val="002060"/>
          <w:sz w:val="20"/>
          <w:szCs w:val="20"/>
          <w:lang w:eastAsia="fr-FR"/>
        </w:rPr>
      </w:pPr>
    </w:p>
    <w:p w14:paraId="53D1378A" w14:textId="7F5B8346" w:rsidR="00002D8D" w:rsidRPr="00C94803" w:rsidRDefault="00002D8D" w:rsidP="000C3D08">
      <w:pPr>
        <w:shd w:val="clear" w:color="auto" w:fill="FFFFFF"/>
        <w:jc w:val="both"/>
        <w:rPr>
          <w:rFonts w:ascii="Century Gothic" w:eastAsia="Times New Roman" w:hAnsi="Century Gothic" w:cs="Times New Roman"/>
          <w:i/>
          <w:color w:val="002060"/>
          <w:sz w:val="20"/>
          <w:szCs w:val="20"/>
          <w:lang w:eastAsia="fr-FR"/>
        </w:rPr>
      </w:pPr>
      <w:r w:rsidRPr="000B7713">
        <w:rPr>
          <w:rFonts w:ascii="Century Gothic" w:eastAsia="Times New Roman" w:hAnsi="Century Gothic" w:cs="Times New Roman"/>
          <w:color w:val="002060"/>
          <w:sz w:val="20"/>
          <w:szCs w:val="20"/>
          <w:lang w:eastAsia="fr-FR"/>
        </w:rPr>
        <w:lastRenderedPageBreak/>
        <w:t xml:space="preserve">Pour </w:t>
      </w:r>
      <w:r w:rsidRPr="000B7713">
        <w:rPr>
          <w:rFonts w:ascii="Century Gothic" w:eastAsia="Times New Roman" w:hAnsi="Century Gothic" w:cs="Times New Roman"/>
          <w:b/>
          <w:color w:val="002060"/>
          <w:sz w:val="20"/>
          <w:szCs w:val="20"/>
          <w:lang w:eastAsia="fr-FR"/>
        </w:rPr>
        <w:t xml:space="preserve">Christian </w:t>
      </w:r>
      <w:proofErr w:type="spellStart"/>
      <w:r w:rsidRPr="000B7713">
        <w:rPr>
          <w:rFonts w:ascii="Century Gothic" w:eastAsia="Times New Roman" w:hAnsi="Century Gothic" w:cs="Times New Roman"/>
          <w:b/>
          <w:color w:val="002060"/>
          <w:sz w:val="20"/>
          <w:szCs w:val="20"/>
          <w:lang w:eastAsia="fr-FR"/>
        </w:rPr>
        <w:t>Lerminiaux</w:t>
      </w:r>
      <w:proofErr w:type="spellEnd"/>
      <w:r w:rsidRPr="00002D8D">
        <w:rPr>
          <w:rFonts w:ascii="Century Gothic" w:eastAsia="Times New Roman" w:hAnsi="Century Gothic" w:cs="Times New Roman"/>
          <w:i/>
          <w:color w:val="002060"/>
          <w:sz w:val="20"/>
          <w:szCs w:val="20"/>
          <w:lang w:eastAsia="fr-FR"/>
        </w:rPr>
        <w:t>,</w:t>
      </w:r>
      <w:r>
        <w:rPr>
          <w:rFonts w:ascii="Century Gothic" w:eastAsia="Times New Roman" w:hAnsi="Century Gothic" w:cs="Times New Roman"/>
          <w:i/>
          <w:color w:val="002060"/>
          <w:sz w:val="20"/>
          <w:szCs w:val="20"/>
          <w:lang w:eastAsia="fr-FR"/>
        </w:rPr>
        <w:t xml:space="preserve"> directeur de </w:t>
      </w:r>
      <w:r w:rsidRPr="000B7713">
        <w:rPr>
          <w:rFonts w:ascii="Century Gothic" w:eastAsia="Times New Roman" w:hAnsi="Century Gothic" w:cs="Times New Roman"/>
          <w:b/>
          <w:i/>
          <w:color w:val="002060"/>
          <w:sz w:val="20"/>
          <w:szCs w:val="20"/>
          <w:lang w:eastAsia="fr-FR"/>
        </w:rPr>
        <w:t>Chimie ParisTech</w:t>
      </w:r>
      <w:r w:rsidR="00640655">
        <w:rPr>
          <w:rFonts w:ascii="Century Gothic" w:eastAsia="Times New Roman" w:hAnsi="Century Gothic" w:cs="Times New Roman"/>
          <w:b/>
          <w:i/>
          <w:color w:val="002060"/>
          <w:sz w:val="20"/>
          <w:szCs w:val="20"/>
          <w:lang w:eastAsia="fr-FR"/>
        </w:rPr>
        <w:t> </w:t>
      </w:r>
      <w:r w:rsidR="00640655">
        <w:rPr>
          <w:rFonts w:ascii="Century Gothic" w:eastAsia="Times New Roman" w:hAnsi="Century Gothic" w:cs="Times New Roman"/>
          <w:i/>
          <w:color w:val="002060"/>
          <w:sz w:val="20"/>
          <w:szCs w:val="20"/>
          <w:lang w:eastAsia="fr-FR"/>
        </w:rPr>
        <w:t>:</w:t>
      </w:r>
      <w:r w:rsidRPr="00002D8D">
        <w:rPr>
          <w:rFonts w:ascii="Century Gothic" w:eastAsia="Times New Roman" w:hAnsi="Century Gothic" w:cs="Times New Roman"/>
          <w:i/>
          <w:color w:val="002060"/>
          <w:sz w:val="20"/>
          <w:szCs w:val="20"/>
          <w:lang w:eastAsia="fr-FR"/>
        </w:rPr>
        <w:t xml:space="preserve"> </w:t>
      </w:r>
      <w:r w:rsidRPr="000B7713">
        <w:rPr>
          <w:rFonts w:ascii="Century Gothic" w:eastAsia="Times New Roman" w:hAnsi="Century Gothic" w:cs="Times New Roman"/>
          <w:i/>
          <w:color w:val="002060"/>
          <w:sz w:val="20"/>
          <w:szCs w:val="20"/>
          <w:lang w:eastAsia="fr-FR"/>
        </w:rPr>
        <w:t>« La Chaire Mines Urbaines est une formidable aventure qui ambitionne par une approche multidisciplinaire de proposer des innovations dans le domaine du</w:t>
      </w:r>
      <w:r w:rsidR="000C3D08">
        <w:rPr>
          <w:rFonts w:ascii="Century Gothic" w:eastAsia="Times New Roman" w:hAnsi="Century Gothic" w:cs="Times New Roman"/>
          <w:i/>
          <w:color w:val="002060"/>
          <w:sz w:val="20"/>
          <w:szCs w:val="20"/>
          <w:lang w:eastAsia="fr-FR"/>
        </w:rPr>
        <w:t xml:space="preserve"> </w:t>
      </w:r>
      <w:r w:rsidRPr="000B7713">
        <w:rPr>
          <w:rFonts w:ascii="Century Gothic" w:eastAsia="Times New Roman" w:hAnsi="Century Gothic" w:cs="Times New Roman"/>
          <w:i/>
          <w:color w:val="002060"/>
          <w:sz w:val="20"/>
          <w:szCs w:val="20"/>
          <w:lang w:eastAsia="fr-FR"/>
        </w:rPr>
        <w:t>recyclage des plastiques, des métaux et développer de nouveaux modèles d’économie circulaire respectueuse de l’environnement et des citoyens</w:t>
      </w:r>
      <w:r w:rsidR="000C3D08">
        <w:rPr>
          <w:rFonts w:ascii="Century Gothic" w:eastAsia="Times New Roman" w:hAnsi="Century Gothic" w:cs="Times New Roman"/>
          <w:i/>
          <w:color w:val="002060"/>
          <w:sz w:val="20"/>
          <w:szCs w:val="20"/>
          <w:lang w:eastAsia="fr-FR"/>
        </w:rPr>
        <w:t>.</w:t>
      </w:r>
      <w:r w:rsidRPr="000B7713">
        <w:rPr>
          <w:rFonts w:ascii="Century Gothic" w:eastAsia="Times New Roman" w:hAnsi="Century Gothic" w:cs="Times New Roman"/>
          <w:i/>
          <w:color w:val="002060"/>
          <w:sz w:val="20"/>
          <w:szCs w:val="20"/>
          <w:lang w:eastAsia="fr-FR"/>
        </w:rPr>
        <w:t xml:space="preserve"> Ce</w:t>
      </w:r>
      <w:r w:rsidR="000B7713">
        <w:rPr>
          <w:rFonts w:ascii="Century Gothic" w:eastAsia="Times New Roman" w:hAnsi="Century Gothic" w:cs="Times New Roman"/>
          <w:i/>
          <w:color w:val="002060"/>
          <w:sz w:val="20"/>
          <w:szCs w:val="20"/>
          <w:lang w:eastAsia="fr-FR"/>
        </w:rPr>
        <w:t xml:space="preserve"> </w:t>
      </w:r>
      <w:r w:rsidRPr="000B7713">
        <w:rPr>
          <w:rFonts w:ascii="Century Gothic" w:eastAsia="Times New Roman" w:hAnsi="Century Gothic" w:cs="Times New Roman"/>
          <w:i/>
          <w:color w:val="002060"/>
          <w:sz w:val="20"/>
          <w:szCs w:val="20"/>
          <w:lang w:eastAsia="fr-FR"/>
        </w:rPr>
        <w:t xml:space="preserve">programme remarquable s’inscrit dans la politique stratégique de Chimie ParisTech </w:t>
      </w:r>
      <w:r w:rsidR="003B73EE" w:rsidRPr="000B7713">
        <w:rPr>
          <w:rFonts w:ascii="Century Gothic" w:eastAsia="Times New Roman" w:hAnsi="Century Gothic" w:cs="Times New Roman"/>
          <w:i/>
          <w:color w:val="002060"/>
          <w:sz w:val="20"/>
          <w:szCs w:val="20"/>
          <w:lang w:eastAsia="fr-FR"/>
        </w:rPr>
        <w:t>en</w:t>
      </w:r>
      <w:r w:rsidR="003B73EE">
        <w:rPr>
          <w:rFonts w:ascii="Century Gothic" w:eastAsia="Times New Roman" w:hAnsi="Century Gothic" w:cs="Times New Roman"/>
          <w:i/>
          <w:color w:val="002060"/>
          <w:sz w:val="20"/>
          <w:szCs w:val="20"/>
          <w:lang w:eastAsia="fr-FR"/>
        </w:rPr>
        <w:t xml:space="preserve"> </w:t>
      </w:r>
      <w:r w:rsidR="003B73EE" w:rsidRPr="000B7713">
        <w:rPr>
          <w:rFonts w:ascii="Century Gothic" w:eastAsia="Times New Roman" w:hAnsi="Century Gothic" w:cs="Times New Roman"/>
          <w:i/>
          <w:color w:val="002060"/>
          <w:sz w:val="20"/>
          <w:szCs w:val="20"/>
          <w:lang w:eastAsia="fr-FR"/>
        </w:rPr>
        <w:t>terme</w:t>
      </w:r>
      <w:r w:rsidR="003B73EE">
        <w:rPr>
          <w:rFonts w:ascii="Century Gothic" w:eastAsia="Times New Roman" w:hAnsi="Century Gothic" w:cs="Times New Roman"/>
          <w:i/>
          <w:color w:val="002060"/>
          <w:sz w:val="20"/>
          <w:szCs w:val="20"/>
          <w:lang w:eastAsia="fr-FR"/>
        </w:rPr>
        <w:t>s de</w:t>
      </w:r>
      <w:r w:rsidRPr="000B7713">
        <w:rPr>
          <w:rFonts w:ascii="Century Gothic" w:eastAsia="Times New Roman" w:hAnsi="Century Gothic" w:cs="Times New Roman"/>
          <w:i/>
          <w:color w:val="002060"/>
          <w:sz w:val="20"/>
          <w:szCs w:val="20"/>
          <w:lang w:eastAsia="fr-FR"/>
        </w:rPr>
        <w:t xml:space="preserve"> recherche et d’enseignement contribuant notamment à former les acteurs de demain.</w:t>
      </w:r>
      <w:r w:rsidR="000C3D08">
        <w:rPr>
          <w:rFonts w:ascii="Century Gothic" w:eastAsia="Times New Roman" w:hAnsi="Century Gothic" w:cs="Times New Roman"/>
          <w:i/>
          <w:color w:val="002060"/>
          <w:sz w:val="20"/>
          <w:szCs w:val="20"/>
          <w:lang w:eastAsia="fr-FR"/>
        </w:rPr>
        <w:t> »</w:t>
      </w:r>
    </w:p>
    <w:p w14:paraId="55982E28" w14:textId="39B86904" w:rsidR="00CC43CD" w:rsidRDefault="00E33869" w:rsidP="00DE49F1">
      <w:pPr>
        <w:jc w:val="both"/>
        <w:rPr>
          <w:rFonts w:ascii="Century Gothic" w:eastAsia="Times New Roman" w:hAnsi="Century Gothic" w:cs="Times New Roman"/>
          <w:i/>
          <w:color w:val="002060"/>
          <w:sz w:val="20"/>
          <w:szCs w:val="20"/>
          <w:lang w:eastAsia="fr-FR"/>
        </w:rPr>
      </w:pPr>
      <w:r>
        <w:rPr>
          <w:rFonts w:ascii="Century Gothic" w:eastAsia="Times New Roman" w:hAnsi="Century Gothic" w:cs="Times New Roman"/>
          <w:color w:val="002060"/>
          <w:sz w:val="20"/>
          <w:szCs w:val="20"/>
          <w:lang w:eastAsia="fr-FR"/>
        </w:rPr>
        <w:t xml:space="preserve">Pour </w:t>
      </w:r>
      <w:r w:rsidRPr="00E33869">
        <w:rPr>
          <w:rFonts w:ascii="Century Gothic" w:eastAsia="Times New Roman" w:hAnsi="Century Gothic" w:cs="Times New Roman"/>
          <w:b/>
          <w:color w:val="002060"/>
          <w:sz w:val="20"/>
          <w:szCs w:val="20"/>
          <w:lang w:eastAsia="fr-FR"/>
        </w:rPr>
        <w:t xml:space="preserve">Laurent </w:t>
      </w:r>
      <w:proofErr w:type="spellStart"/>
      <w:r w:rsidRPr="00E33869">
        <w:rPr>
          <w:rFonts w:ascii="Century Gothic" w:eastAsia="Times New Roman" w:hAnsi="Century Gothic" w:cs="Times New Roman"/>
          <w:b/>
          <w:color w:val="002060"/>
          <w:sz w:val="20"/>
          <w:szCs w:val="20"/>
          <w:lang w:eastAsia="fr-FR"/>
        </w:rPr>
        <w:t>Champaney</w:t>
      </w:r>
      <w:proofErr w:type="spellEnd"/>
      <w:r>
        <w:rPr>
          <w:rFonts w:ascii="Century Gothic" w:eastAsia="Times New Roman" w:hAnsi="Century Gothic" w:cs="Times New Roman"/>
          <w:color w:val="002060"/>
          <w:sz w:val="20"/>
          <w:szCs w:val="20"/>
          <w:lang w:eastAsia="fr-FR"/>
        </w:rPr>
        <w:t>, directeur</w:t>
      </w:r>
      <w:r w:rsidR="006F1C8F">
        <w:rPr>
          <w:rFonts w:ascii="Century Gothic" w:eastAsia="Times New Roman" w:hAnsi="Century Gothic" w:cs="Times New Roman"/>
          <w:color w:val="002060"/>
          <w:sz w:val="20"/>
          <w:szCs w:val="20"/>
          <w:lang w:eastAsia="fr-FR"/>
        </w:rPr>
        <w:t xml:space="preserve"> </w:t>
      </w:r>
      <w:r>
        <w:rPr>
          <w:rFonts w:ascii="Century Gothic" w:eastAsia="Times New Roman" w:hAnsi="Century Gothic" w:cs="Times New Roman"/>
          <w:color w:val="002060"/>
          <w:sz w:val="20"/>
          <w:szCs w:val="20"/>
          <w:lang w:eastAsia="fr-FR"/>
        </w:rPr>
        <w:t xml:space="preserve">de </w:t>
      </w:r>
      <w:r w:rsidRPr="00E33869">
        <w:rPr>
          <w:rFonts w:ascii="Century Gothic" w:eastAsia="Times New Roman" w:hAnsi="Century Gothic" w:cs="Times New Roman"/>
          <w:b/>
          <w:color w:val="002060"/>
          <w:sz w:val="20"/>
          <w:szCs w:val="20"/>
          <w:lang w:eastAsia="fr-FR"/>
        </w:rPr>
        <w:t xml:space="preserve">l’École Nationale Supérieure des </w:t>
      </w:r>
      <w:r w:rsidR="002A1D8C" w:rsidRPr="00E33869">
        <w:rPr>
          <w:rFonts w:ascii="Century Gothic" w:eastAsia="Times New Roman" w:hAnsi="Century Gothic" w:cs="Times New Roman"/>
          <w:b/>
          <w:color w:val="002060"/>
          <w:sz w:val="20"/>
          <w:szCs w:val="20"/>
          <w:lang w:eastAsia="fr-FR"/>
        </w:rPr>
        <w:t>Arts et Métiers</w:t>
      </w:r>
      <w:r w:rsidR="00DC434F">
        <w:rPr>
          <w:rFonts w:ascii="Century Gothic" w:eastAsia="Times New Roman" w:hAnsi="Century Gothic" w:cs="Times New Roman"/>
          <w:b/>
          <w:color w:val="002060"/>
          <w:sz w:val="20"/>
          <w:szCs w:val="20"/>
          <w:lang w:eastAsia="fr-FR"/>
        </w:rPr>
        <w:t> </w:t>
      </w:r>
      <w:r w:rsidR="00DC434F">
        <w:rPr>
          <w:rFonts w:ascii="Century Gothic" w:eastAsia="Times New Roman" w:hAnsi="Century Gothic" w:cs="Times New Roman"/>
          <w:color w:val="002060"/>
          <w:sz w:val="20"/>
          <w:szCs w:val="20"/>
          <w:lang w:eastAsia="fr-FR"/>
        </w:rPr>
        <w:t>:</w:t>
      </w:r>
      <w:r w:rsidR="002A1D8C" w:rsidRPr="000718D2">
        <w:rPr>
          <w:rFonts w:ascii="Century Gothic" w:eastAsia="Times New Roman" w:hAnsi="Century Gothic" w:cs="Times New Roman"/>
          <w:color w:val="002060"/>
          <w:sz w:val="20"/>
          <w:szCs w:val="20"/>
          <w:lang w:eastAsia="fr-FR"/>
        </w:rPr>
        <w:t xml:space="preserve"> </w:t>
      </w:r>
      <w:r w:rsidRPr="00E33869">
        <w:rPr>
          <w:rFonts w:ascii="Century Gothic" w:eastAsia="Times New Roman" w:hAnsi="Century Gothic" w:cs="Times New Roman"/>
          <w:i/>
          <w:color w:val="002060"/>
          <w:sz w:val="20"/>
          <w:szCs w:val="20"/>
          <w:lang w:eastAsia="fr-FR"/>
        </w:rPr>
        <w:t>« En tant que grand établissement de technologie au service de l’industrie, Arts et Métiers accompagne la transition écologique par l’innovation sur l’ensemble de la cha</w:t>
      </w:r>
      <w:r w:rsidR="003B73EE">
        <w:rPr>
          <w:rFonts w:ascii="Century Gothic" w:eastAsia="Times New Roman" w:hAnsi="Century Gothic" w:cs="Times New Roman"/>
          <w:i/>
          <w:color w:val="002060"/>
          <w:sz w:val="20"/>
          <w:szCs w:val="20"/>
          <w:lang w:eastAsia="fr-FR"/>
        </w:rPr>
        <w:t>î</w:t>
      </w:r>
      <w:r w:rsidRPr="00E33869">
        <w:rPr>
          <w:rFonts w:ascii="Century Gothic" w:eastAsia="Times New Roman" w:hAnsi="Century Gothic" w:cs="Times New Roman"/>
          <w:i/>
          <w:color w:val="002060"/>
          <w:sz w:val="20"/>
          <w:szCs w:val="20"/>
          <w:lang w:eastAsia="fr-FR"/>
        </w:rPr>
        <w:t>ne de valeur de produits manufacturés afin de répondre aux enjeux du développement durable.  C’est une attente sociétale partagée par nos étudiants. La chaire « Mines Urbaines » dont l’enjeu central est la recherche autour du cycle de vie des équipements électriques et électroniques, est une opportunité et un bel outil pour parvenir à cet objectif, je me réjouis qu’elle soit renouvelée pour 5 ans. »</w:t>
      </w:r>
    </w:p>
    <w:p w14:paraId="742121FF" w14:textId="4F21537C" w:rsidR="001B4D75" w:rsidRPr="000B7713" w:rsidRDefault="001B4D75" w:rsidP="000B7713">
      <w:pPr>
        <w:shd w:val="clear" w:color="auto" w:fill="FFFFFF"/>
        <w:spacing w:after="0" w:line="240" w:lineRule="auto"/>
        <w:jc w:val="both"/>
        <w:rPr>
          <w:rFonts w:ascii="Century Gothic" w:eastAsia="Times New Roman" w:hAnsi="Century Gothic" w:cs="Times New Roman"/>
          <w:i/>
          <w:color w:val="002060"/>
          <w:sz w:val="20"/>
          <w:szCs w:val="20"/>
          <w:lang w:eastAsia="fr-FR"/>
        </w:rPr>
      </w:pPr>
      <w:r w:rsidRPr="000B7713">
        <w:rPr>
          <w:rFonts w:ascii="Century Gothic" w:eastAsia="Times New Roman" w:hAnsi="Century Gothic" w:cs="Times New Roman"/>
          <w:color w:val="002060"/>
          <w:sz w:val="20"/>
          <w:szCs w:val="20"/>
          <w:lang w:eastAsia="fr-FR"/>
        </w:rPr>
        <w:t xml:space="preserve">Pour </w:t>
      </w:r>
      <w:r w:rsidRPr="000B7713">
        <w:rPr>
          <w:rFonts w:ascii="Century Gothic" w:eastAsia="Times New Roman" w:hAnsi="Century Gothic" w:cs="Times New Roman"/>
          <w:b/>
          <w:color w:val="002060"/>
          <w:sz w:val="20"/>
          <w:szCs w:val="20"/>
          <w:lang w:eastAsia="fr-FR"/>
        </w:rPr>
        <w:t>Vincent Laflèche</w:t>
      </w:r>
      <w:r w:rsidRPr="000B7713">
        <w:rPr>
          <w:rFonts w:ascii="Century Gothic" w:eastAsia="Times New Roman" w:hAnsi="Century Gothic" w:cs="Times New Roman"/>
          <w:color w:val="002060"/>
          <w:sz w:val="20"/>
          <w:szCs w:val="20"/>
          <w:lang w:eastAsia="fr-FR"/>
        </w:rPr>
        <w:t>, directeur</w:t>
      </w:r>
      <w:r w:rsidR="000B7713">
        <w:rPr>
          <w:rFonts w:ascii="Century Gothic" w:eastAsia="Times New Roman" w:hAnsi="Century Gothic" w:cs="Times New Roman"/>
          <w:b/>
          <w:color w:val="002060"/>
          <w:sz w:val="20"/>
          <w:szCs w:val="20"/>
          <w:lang w:eastAsia="fr-FR"/>
        </w:rPr>
        <w:t xml:space="preserve"> </w:t>
      </w:r>
      <w:r w:rsidRPr="000B7713">
        <w:rPr>
          <w:rFonts w:ascii="Century Gothic" w:eastAsia="Times New Roman" w:hAnsi="Century Gothic" w:cs="Times New Roman"/>
          <w:b/>
          <w:color w:val="002060"/>
          <w:sz w:val="20"/>
          <w:szCs w:val="20"/>
          <w:lang w:eastAsia="fr-FR"/>
        </w:rPr>
        <w:t xml:space="preserve">Mines </w:t>
      </w:r>
      <w:r w:rsidRPr="000B7713">
        <w:rPr>
          <w:rFonts w:ascii="Century Gothic" w:eastAsia="Times New Roman" w:hAnsi="Century Gothic" w:cs="Times New Roman"/>
          <w:b/>
          <w:i/>
          <w:color w:val="002060"/>
          <w:sz w:val="20"/>
          <w:szCs w:val="20"/>
          <w:lang w:eastAsia="fr-FR"/>
        </w:rPr>
        <w:t>ParisTech</w:t>
      </w:r>
      <w:r w:rsidRPr="000B7713">
        <w:rPr>
          <w:rFonts w:ascii="Century Gothic" w:eastAsia="Times New Roman" w:hAnsi="Century Gothic" w:cs="Times New Roman"/>
          <w:i/>
          <w:color w:val="002060"/>
          <w:sz w:val="20"/>
          <w:szCs w:val="20"/>
          <w:lang w:eastAsia="fr-FR"/>
        </w:rPr>
        <w:t> :</w:t>
      </w:r>
      <w:r w:rsidR="000B7713">
        <w:rPr>
          <w:rFonts w:ascii="Century Gothic" w:eastAsia="Times New Roman" w:hAnsi="Century Gothic" w:cs="Times New Roman"/>
          <w:i/>
          <w:color w:val="002060"/>
          <w:sz w:val="20"/>
          <w:szCs w:val="20"/>
          <w:lang w:eastAsia="fr-FR"/>
        </w:rPr>
        <w:t xml:space="preserve"> </w:t>
      </w:r>
      <w:r w:rsidRPr="000B7713">
        <w:rPr>
          <w:rFonts w:ascii="Century Gothic" w:eastAsia="Times New Roman" w:hAnsi="Century Gothic" w:cs="Times New Roman"/>
          <w:i/>
          <w:color w:val="002060"/>
          <w:sz w:val="20"/>
          <w:szCs w:val="20"/>
          <w:lang w:eastAsia="fr-FR"/>
        </w:rPr>
        <w:t>« La chaire Mines Urbaines explore un nouveau modèle d'économie circulaire. Cet ambitieux programme de recherche et d’enseignement s'inscrit pleinement dans les objectifs stratégiques de MINES ParisTech : être un acteur de référence sur les connaissances, sciences et technologies pour un développement durable.</w:t>
      </w:r>
      <w:r w:rsidR="001F3254">
        <w:rPr>
          <w:rFonts w:ascii="Century Gothic" w:eastAsia="Times New Roman" w:hAnsi="Century Gothic" w:cs="Times New Roman"/>
          <w:i/>
          <w:color w:val="002060"/>
          <w:sz w:val="20"/>
          <w:szCs w:val="20"/>
          <w:lang w:eastAsia="fr-FR"/>
        </w:rPr>
        <w:t xml:space="preserve"> </w:t>
      </w:r>
      <w:r w:rsidRPr="000B7713">
        <w:rPr>
          <w:rFonts w:ascii="Century Gothic" w:eastAsia="Times New Roman" w:hAnsi="Century Gothic" w:cs="Times New Roman"/>
          <w:i/>
          <w:color w:val="002060"/>
          <w:sz w:val="20"/>
          <w:szCs w:val="20"/>
          <w:lang w:eastAsia="fr-FR"/>
        </w:rPr>
        <w:t xml:space="preserve">Par son approche multidisciplinaire qui associe trois écoles prestigieuses de ParisTech </w:t>
      </w:r>
      <w:r w:rsidR="001F3254">
        <w:rPr>
          <w:rFonts w:ascii="Century Gothic" w:eastAsia="Times New Roman" w:hAnsi="Century Gothic" w:cs="Times New Roman"/>
          <w:i/>
          <w:color w:val="002060"/>
          <w:sz w:val="20"/>
          <w:szCs w:val="20"/>
          <w:lang w:eastAsia="fr-FR"/>
        </w:rPr>
        <w:t>par les</w:t>
      </w:r>
      <w:r w:rsidRPr="000B7713">
        <w:rPr>
          <w:rFonts w:ascii="Century Gothic" w:eastAsia="Times New Roman" w:hAnsi="Century Gothic" w:cs="Times New Roman"/>
          <w:i/>
          <w:color w:val="002060"/>
          <w:sz w:val="20"/>
          <w:szCs w:val="20"/>
          <w:lang w:eastAsia="fr-FR"/>
        </w:rPr>
        <w:t xml:space="preserve"> tra</w:t>
      </w:r>
      <w:r w:rsidR="001F3254">
        <w:rPr>
          <w:rFonts w:ascii="Century Gothic" w:eastAsia="Times New Roman" w:hAnsi="Century Gothic" w:cs="Times New Roman"/>
          <w:i/>
          <w:color w:val="002060"/>
          <w:sz w:val="20"/>
          <w:szCs w:val="20"/>
          <w:lang w:eastAsia="fr-FR"/>
        </w:rPr>
        <w:t>vaux</w:t>
      </w:r>
      <w:r w:rsidRPr="000B7713">
        <w:rPr>
          <w:rFonts w:ascii="Century Gothic" w:eastAsia="Times New Roman" w:hAnsi="Century Gothic" w:cs="Times New Roman"/>
          <w:i/>
          <w:color w:val="002060"/>
          <w:sz w:val="20"/>
          <w:szCs w:val="20"/>
          <w:lang w:eastAsia="fr-FR"/>
        </w:rPr>
        <w:t xml:space="preserve"> remarquable</w:t>
      </w:r>
      <w:r w:rsidR="001F3254">
        <w:rPr>
          <w:rFonts w:ascii="Century Gothic" w:eastAsia="Times New Roman" w:hAnsi="Century Gothic" w:cs="Times New Roman"/>
          <w:i/>
          <w:color w:val="002060"/>
          <w:sz w:val="20"/>
          <w:szCs w:val="20"/>
          <w:lang w:eastAsia="fr-FR"/>
        </w:rPr>
        <w:t>s</w:t>
      </w:r>
      <w:r w:rsidRPr="000B7713">
        <w:rPr>
          <w:rFonts w:ascii="Century Gothic" w:eastAsia="Times New Roman" w:hAnsi="Century Gothic" w:cs="Times New Roman"/>
          <w:i/>
          <w:color w:val="002060"/>
          <w:sz w:val="20"/>
          <w:szCs w:val="20"/>
          <w:lang w:eastAsia="fr-FR"/>
        </w:rPr>
        <w:t xml:space="preserve"> mené</w:t>
      </w:r>
      <w:r w:rsidR="001F3254">
        <w:rPr>
          <w:rFonts w:ascii="Century Gothic" w:eastAsia="Times New Roman" w:hAnsi="Century Gothic" w:cs="Times New Roman"/>
          <w:i/>
          <w:color w:val="002060"/>
          <w:sz w:val="20"/>
          <w:szCs w:val="20"/>
          <w:lang w:eastAsia="fr-FR"/>
        </w:rPr>
        <w:t>s</w:t>
      </w:r>
      <w:r w:rsidRPr="000B7713">
        <w:rPr>
          <w:rFonts w:ascii="Century Gothic" w:eastAsia="Times New Roman" w:hAnsi="Century Gothic" w:cs="Times New Roman"/>
          <w:i/>
          <w:color w:val="002060"/>
          <w:sz w:val="20"/>
          <w:szCs w:val="20"/>
          <w:lang w:eastAsia="fr-FR"/>
        </w:rPr>
        <w:t xml:space="preserve"> par les équipes impliquées, cette chaire constitue une réussite en matière de recherche partenariale et une référence sur l'économie circulaire. »</w:t>
      </w:r>
    </w:p>
    <w:p w14:paraId="372A06E6" w14:textId="77777777" w:rsidR="001B4D75" w:rsidRPr="00C94803" w:rsidRDefault="001B4D75" w:rsidP="00DE49F1">
      <w:pPr>
        <w:jc w:val="both"/>
        <w:rPr>
          <w:rFonts w:ascii="Century Gothic" w:eastAsia="Times New Roman" w:hAnsi="Century Gothic" w:cs="Times New Roman"/>
          <w:i/>
          <w:color w:val="002060"/>
          <w:sz w:val="20"/>
          <w:szCs w:val="20"/>
          <w:lang w:eastAsia="fr-FR"/>
        </w:rPr>
      </w:pPr>
    </w:p>
    <w:p w14:paraId="0E183230" w14:textId="77777777" w:rsidR="00F43C4E" w:rsidRPr="000718D2" w:rsidRDefault="00F43C4E" w:rsidP="00DE49F1">
      <w:pPr>
        <w:jc w:val="both"/>
        <w:rPr>
          <w:rFonts w:ascii="Century Gothic" w:eastAsia="Times New Roman" w:hAnsi="Century Gothic" w:cs="Times New Roman"/>
          <w:color w:val="002060"/>
          <w:sz w:val="20"/>
          <w:szCs w:val="20"/>
          <w:lang w:eastAsia="fr-FR"/>
        </w:rPr>
      </w:pPr>
    </w:p>
    <w:p w14:paraId="21F27CA3" w14:textId="31F4291D" w:rsidR="00AE7A56" w:rsidRPr="000718D2" w:rsidRDefault="00C04DB9" w:rsidP="00E92F61">
      <w:pPr>
        <w:outlineLvl w:val="0"/>
        <w:rPr>
          <w:rFonts w:ascii="Century Gothic" w:hAnsi="Century Gothic" w:cs="Arial"/>
          <w:b/>
          <w:color w:val="002060"/>
          <w:sz w:val="20"/>
          <w:szCs w:val="20"/>
          <w:u w:val="single"/>
        </w:rPr>
      </w:pPr>
      <w:r w:rsidRPr="000718D2">
        <w:rPr>
          <w:rFonts w:ascii="Century Gothic" w:hAnsi="Century Gothic" w:cs="Arial"/>
          <w:b/>
          <w:color w:val="002060"/>
          <w:sz w:val="20"/>
          <w:szCs w:val="20"/>
          <w:u w:val="single"/>
        </w:rPr>
        <w:t>Contacts presse</w:t>
      </w:r>
      <w:r w:rsidR="00E92F61" w:rsidRPr="000718D2">
        <w:rPr>
          <w:rFonts w:ascii="Century Gothic" w:hAnsi="Century Gothic" w:cs="Arial"/>
          <w:b/>
          <w:color w:val="002060"/>
          <w:sz w:val="20"/>
          <w:szCs w:val="20"/>
          <w:u w:val="single"/>
        </w:rPr>
        <w:t xml:space="preserve"> : </w:t>
      </w:r>
    </w:p>
    <w:p w14:paraId="01062F4A" w14:textId="70CEBFD5" w:rsidR="00C04DB9" w:rsidRPr="000718D2" w:rsidRDefault="00CC43CD" w:rsidP="00E92F61">
      <w:pPr>
        <w:outlineLvl w:val="0"/>
        <w:rPr>
          <w:rFonts w:ascii="Century Gothic" w:hAnsi="Century Gothic" w:cs="Arial"/>
          <w:b/>
          <w:color w:val="002060"/>
          <w:sz w:val="20"/>
          <w:szCs w:val="20"/>
        </w:rPr>
      </w:pPr>
      <w:r w:rsidRPr="000718D2">
        <w:rPr>
          <w:rFonts w:ascii="Century Gothic" w:hAnsi="Century Gothic" w:cs="Arial"/>
          <w:b/>
          <w:color w:val="002060"/>
          <w:sz w:val="20"/>
          <w:szCs w:val="20"/>
        </w:rPr>
        <w:t xml:space="preserve">Caroline Villedieu • Tél. : 06 75 00 55 75 • </w:t>
      </w:r>
      <w:hyperlink r:id="rId12" w:history="1">
        <w:r w:rsidRPr="000718D2">
          <w:rPr>
            <w:rStyle w:val="Lienhypertexte"/>
            <w:rFonts w:ascii="Century Gothic" w:hAnsi="Century Gothic" w:cs="Arial"/>
            <w:b/>
            <w:sz w:val="20"/>
            <w:szCs w:val="20"/>
          </w:rPr>
          <w:t>cvilledieu@agence-cia.com</w:t>
        </w:r>
      </w:hyperlink>
      <w:r w:rsidR="00FE128E">
        <w:rPr>
          <w:rFonts w:ascii="Century Gothic" w:hAnsi="Century Gothic" w:cs="Arial"/>
          <w:b/>
          <w:color w:val="002060"/>
          <w:sz w:val="20"/>
          <w:szCs w:val="20"/>
        </w:rPr>
        <w:br/>
      </w:r>
      <w:r w:rsidR="00C04DB9" w:rsidRPr="000718D2">
        <w:rPr>
          <w:rFonts w:ascii="Century Gothic" w:hAnsi="Century Gothic" w:cs="Arial"/>
          <w:b/>
          <w:color w:val="002060"/>
          <w:sz w:val="20"/>
          <w:szCs w:val="20"/>
        </w:rPr>
        <w:t>Mélissa Bire • Tél. : 06 50 02 16 38 •</w:t>
      </w:r>
      <w:r w:rsidR="00E92F61" w:rsidRPr="000718D2">
        <w:rPr>
          <w:rFonts w:ascii="Century Gothic" w:hAnsi="Century Gothic" w:cs="Arial"/>
          <w:b/>
          <w:color w:val="002060"/>
          <w:sz w:val="20"/>
          <w:szCs w:val="20"/>
        </w:rPr>
        <w:t xml:space="preserve"> </w:t>
      </w:r>
      <w:hyperlink r:id="rId13" w:history="1">
        <w:r w:rsidR="00E92F61" w:rsidRPr="000718D2">
          <w:rPr>
            <w:rStyle w:val="Lienhypertexte"/>
            <w:rFonts w:ascii="Century Gothic" w:hAnsi="Century Gothic" w:cs="Arial"/>
            <w:b/>
            <w:sz w:val="20"/>
            <w:szCs w:val="20"/>
          </w:rPr>
          <w:t>mbire@es-r.fr</w:t>
        </w:r>
      </w:hyperlink>
      <w:r w:rsidR="00E92F61" w:rsidRPr="000718D2">
        <w:rPr>
          <w:rFonts w:ascii="Century Gothic" w:hAnsi="Century Gothic" w:cs="Arial"/>
          <w:b/>
          <w:color w:val="002060"/>
          <w:sz w:val="20"/>
          <w:szCs w:val="20"/>
        </w:rPr>
        <w:t xml:space="preserve"> </w:t>
      </w:r>
    </w:p>
    <w:p w14:paraId="76DC877C" w14:textId="77777777" w:rsidR="00DB2DDE" w:rsidRDefault="00DB2DDE" w:rsidP="00C04DB9">
      <w:pPr>
        <w:jc w:val="both"/>
        <w:rPr>
          <w:rFonts w:ascii="Century Gothic" w:hAnsi="Century Gothic" w:cs="Arial"/>
          <w:b/>
          <w:i/>
          <w:color w:val="002060"/>
          <w:sz w:val="20"/>
          <w:szCs w:val="20"/>
        </w:rPr>
      </w:pPr>
    </w:p>
    <w:p w14:paraId="4926ADD8" w14:textId="3F107EC8" w:rsidR="00DB2DDE" w:rsidRPr="00DB2DDE" w:rsidRDefault="00C04DB9" w:rsidP="00C04DB9">
      <w:pPr>
        <w:jc w:val="both"/>
        <w:rPr>
          <w:rFonts w:ascii="Century Gothic" w:hAnsi="Century Gothic" w:cs="Arial"/>
          <w:b/>
          <w:i/>
          <w:color w:val="002060"/>
          <w:sz w:val="20"/>
          <w:szCs w:val="20"/>
        </w:rPr>
      </w:pPr>
      <w:proofErr w:type="spellStart"/>
      <w:r w:rsidRPr="00DB2DDE">
        <w:rPr>
          <w:rFonts w:ascii="Century Gothic" w:hAnsi="Century Gothic" w:cs="Arial"/>
          <w:b/>
          <w:i/>
          <w:color w:val="002060"/>
          <w:sz w:val="20"/>
          <w:szCs w:val="20"/>
        </w:rPr>
        <w:t>A</w:t>
      </w:r>
      <w:proofErr w:type="spellEnd"/>
      <w:r w:rsidRPr="00DB2DDE">
        <w:rPr>
          <w:rFonts w:ascii="Century Gothic" w:hAnsi="Century Gothic" w:cs="Arial"/>
          <w:b/>
          <w:i/>
          <w:color w:val="002060"/>
          <w:sz w:val="20"/>
          <w:szCs w:val="20"/>
        </w:rPr>
        <w:t xml:space="preserve"> propos d’Eco-systèmes :</w:t>
      </w:r>
    </w:p>
    <w:p w14:paraId="13EABE8D" w14:textId="77777777" w:rsidR="003B73EE" w:rsidRDefault="00C04DB9" w:rsidP="00DB2DDE">
      <w:pPr>
        <w:jc w:val="both"/>
        <w:rPr>
          <w:rFonts w:ascii="Century Gothic" w:hAnsi="Century Gothic" w:cs="Arial"/>
          <w:i/>
          <w:color w:val="002060"/>
          <w:sz w:val="20"/>
          <w:szCs w:val="20"/>
        </w:rPr>
      </w:pPr>
      <w:r w:rsidRPr="000718D2">
        <w:rPr>
          <w:rFonts w:ascii="Century Gothic" w:hAnsi="Century Gothic" w:cs="Arial"/>
          <w:i/>
          <w:color w:val="002060"/>
          <w:sz w:val="20"/>
          <w:szCs w:val="20"/>
        </w:rPr>
        <w:t>Au sein d’ESR, éco-organisme agréé à but non lucratif, Eco-systèmes anime et coordonne la collecte, la dépollution et le recyclage des appareils électriques et électroniques usagés des ménages</w:t>
      </w:r>
      <w:r w:rsidR="00402492" w:rsidRPr="000718D2">
        <w:rPr>
          <w:rFonts w:ascii="Century Gothic" w:hAnsi="Century Gothic" w:cs="Arial"/>
          <w:i/>
          <w:color w:val="002060"/>
          <w:sz w:val="20"/>
          <w:szCs w:val="20"/>
        </w:rPr>
        <w:t xml:space="preserve"> et </w:t>
      </w:r>
      <w:r w:rsidR="00F43C4E" w:rsidRPr="000718D2">
        <w:rPr>
          <w:rFonts w:ascii="Century Gothic" w:hAnsi="Century Gothic" w:cs="Arial"/>
          <w:i/>
          <w:color w:val="002060"/>
          <w:sz w:val="20"/>
          <w:szCs w:val="20"/>
        </w:rPr>
        <w:t xml:space="preserve">des </w:t>
      </w:r>
      <w:r w:rsidR="00402492" w:rsidRPr="000718D2">
        <w:rPr>
          <w:rFonts w:ascii="Century Gothic" w:hAnsi="Century Gothic" w:cs="Arial"/>
          <w:i/>
          <w:color w:val="002060"/>
          <w:sz w:val="20"/>
          <w:szCs w:val="20"/>
        </w:rPr>
        <w:t>professionnels</w:t>
      </w:r>
      <w:r w:rsidRPr="000718D2">
        <w:rPr>
          <w:rFonts w:ascii="Century Gothic" w:hAnsi="Century Gothic" w:cs="Arial"/>
          <w:i/>
          <w:color w:val="002060"/>
          <w:sz w:val="20"/>
          <w:szCs w:val="20"/>
        </w:rPr>
        <w:t>.</w:t>
      </w:r>
      <w:r w:rsidR="00DB2DDE">
        <w:rPr>
          <w:rFonts w:ascii="Century Gothic" w:hAnsi="Century Gothic" w:cs="Arial"/>
          <w:i/>
          <w:color w:val="002060"/>
          <w:sz w:val="20"/>
          <w:szCs w:val="20"/>
        </w:rPr>
        <w:t xml:space="preserve"> </w:t>
      </w:r>
    </w:p>
    <w:p w14:paraId="54177223" w14:textId="78168B4B" w:rsidR="00C04DB9" w:rsidRPr="00DB2DDE" w:rsidRDefault="00C04DB9" w:rsidP="00DB2DDE">
      <w:pPr>
        <w:jc w:val="both"/>
        <w:rPr>
          <w:rFonts w:ascii="Century Gothic" w:hAnsi="Century Gothic" w:cs="Arial"/>
          <w:i/>
          <w:color w:val="002060"/>
          <w:sz w:val="20"/>
          <w:szCs w:val="20"/>
        </w:rPr>
      </w:pPr>
      <w:bookmarkStart w:id="0" w:name="_GoBack"/>
      <w:bookmarkEnd w:id="0"/>
      <w:r w:rsidRPr="00DB2DDE">
        <w:rPr>
          <w:rFonts w:ascii="Century Gothic" w:hAnsi="Century Gothic" w:cs="Arial"/>
          <w:b/>
          <w:color w:val="002060"/>
          <w:sz w:val="20"/>
          <w:szCs w:val="20"/>
        </w:rPr>
        <w:t>En savoir</w:t>
      </w:r>
      <w:r w:rsidR="003B73EE">
        <w:rPr>
          <w:rFonts w:ascii="Century Gothic" w:hAnsi="Century Gothic" w:cs="Arial"/>
          <w:b/>
          <w:color w:val="002060"/>
          <w:sz w:val="20"/>
          <w:szCs w:val="20"/>
        </w:rPr>
        <w:t xml:space="preserve"> </w:t>
      </w:r>
      <w:r w:rsidRPr="00DB2DDE">
        <w:rPr>
          <w:rFonts w:ascii="Century Gothic" w:hAnsi="Century Gothic" w:cs="Arial"/>
          <w:b/>
          <w:color w:val="002060"/>
          <w:sz w:val="20"/>
          <w:szCs w:val="20"/>
        </w:rPr>
        <w:t>+</w:t>
      </w:r>
      <w:r w:rsidRPr="00DB2DDE">
        <w:rPr>
          <w:rFonts w:ascii="Century Gothic" w:hAnsi="Century Gothic" w:cs="Arial"/>
          <w:color w:val="002060"/>
          <w:sz w:val="20"/>
          <w:szCs w:val="20"/>
        </w:rPr>
        <w:t xml:space="preserve"> :</w:t>
      </w:r>
      <w:r w:rsidR="00DB2DDE">
        <w:rPr>
          <w:rFonts w:ascii="Century Gothic" w:hAnsi="Century Gothic" w:cs="Arial"/>
          <w:color w:val="002060"/>
          <w:sz w:val="20"/>
          <w:szCs w:val="20"/>
        </w:rPr>
        <w:t xml:space="preserve"> </w:t>
      </w:r>
      <w:hyperlink r:id="rId14" w:history="1">
        <w:r w:rsidR="00DB2DDE" w:rsidRPr="001B2D50">
          <w:rPr>
            <w:rStyle w:val="Lienhypertexte"/>
            <w:rFonts w:ascii="Century Gothic" w:hAnsi="Century Gothic" w:cs="Arial"/>
            <w:sz w:val="20"/>
            <w:szCs w:val="20"/>
          </w:rPr>
          <w:t>www.eco-systemes.fr</w:t>
        </w:r>
      </w:hyperlink>
      <w:r w:rsidRPr="00DB2DDE">
        <w:rPr>
          <w:rFonts w:ascii="Century Gothic" w:hAnsi="Century Gothic" w:cs="Arial"/>
          <w:color w:val="002060"/>
          <w:sz w:val="20"/>
          <w:szCs w:val="20"/>
        </w:rPr>
        <w:t xml:space="preserve"> - </w:t>
      </w:r>
      <w:hyperlink r:id="rId15" w:tgtFrame="_blank" w:history="1">
        <w:r w:rsidRPr="00DB2DDE">
          <w:rPr>
            <w:rFonts w:ascii="Century Gothic" w:hAnsi="Century Gothic" w:cs="Arial"/>
            <w:color w:val="002060"/>
            <w:sz w:val="20"/>
            <w:szCs w:val="20"/>
          </w:rPr>
          <w:t>www.facebook.com/ecosystemes</w:t>
        </w:r>
      </w:hyperlink>
      <w:r w:rsidRPr="00DB2DDE">
        <w:rPr>
          <w:rFonts w:ascii="Century Gothic" w:hAnsi="Century Gothic" w:cs="Arial"/>
          <w:color w:val="002060"/>
          <w:sz w:val="20"/>
          <w:szCs w:val="20"/>
        </w:rPr>
        <w:t xml:space="preserve"> - Twitter @</w:t>
      </w:r>
      <w:proofErr w:type="spellStart"/>
      <w:r w:rsidRPr="00DB2DDE">
        <w:rPr>
          <w:rFonts w:ascii="Century Gothic" w:hAnsi="Century Gothic" w:cs="Arial"/>
          <w:color w:val="002060"/>
          <w:sz w:val="20"/>
          <w:szCs w:val="20"/>
        </w:rPr>
        <w:t>Eco_systemes</w:t>
      </w:r>
      <w:proofErr w:type="spellEnd"/>
    </w:p>
    <w:p w14:paraId="2282888D" w14:textId="3A54929B" w:rsidR="00C04DB9" w:rsidRPr="00DB2DDE" w:rsidRDefault="00C04DB9" w:rsidP="00C04DB9">
      <w:pPr>
        <w:rPr>
          <w:rFonts w:ascii="Century Gothic" w:hAnsi="Century Gothic" w:cs="Arial"/>
          <w:color w:val="000000" w:themeColor="text1"/>
          <w:sz w:val="20"/>
          <w:szCs w:val="20"/>
        </w:rPr>
      </w:pPr>
    </w:p>
    <w:p w14:paraId="439BC898" w14:textId="77777777" w:rsidR="00C04DB9" w:rsidRPr="000718D2" w:rsidRDefault="00C04DB9" w:rsidP="00C04DB9">
      <w:pPr>
        <w:spacing w:after="0"/>
        <w:jc w:val="center"/>
        <w:rPr>
          <w:rFonts w:ascii="Century Gothic" w:hAnsi="Century Gothic" w:cs="Arial"/>
          <w:color w:val="002060"/>
          <w:sz w:val="20"/>
          <w:szCs w:val="20"/>
        </w:rPr>
      </w:pPr>
    </w:p>
    <w:p w14:paraId="43A7F61F" w14:textId="1D99E5B8" w:rsidR="00B23057" w:rsidRDefault="00B23057" w:rsidP="00E45A8C">
      <w:pPr>
        <w:jc w:val="center"/>
        <w:outlineLvl w:val="0"/>
        <w:rPr>
          <w:rFonts w:ascii="Century Gothic" w:eastAsia="Brush Script MT" w:hAnsi="Century Gothic" w:cs="Brush Script MT"/>
          <w:b/>
          <w:u w:val="single"/>
        </w:rPr>
      </w:pPr>
    </w:p>
    <w:sectPr w:rsidR="00B23057" w:rsidSect="00763906">
      <w:headerReference w:type="first" r:id="rId16"/>
      <w:footerReference w:type="first" r:id="rId17"/>
      <w:pgSz w:w="11906" w:h="16838"/>
      <w:pgMar w:top="1417" w:right="1417" w:bottom="1417" w:left="1417" w:header="119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718E3" w14:textId="77777777" w:rsidR="00F63766" w:rsidRDefault="00F63766" w:rsidP="002D18A5">
      <w:pPr>
        <w:spacing w:after="0" w:line="240" w:lineRule="auto"/>
      </w:pPr>
      <w:r>
        <w:separator/>
      </w:r>
    </w:p>
  </w:endnote>
  <w:endnote w:type="continuationSeparator" w:id="0">
    <w:p w14:paraId="72CC4976" w14:textId="77777777" w:rsidR="00F63766" w:rsidRDefault="00F63766" w:rsidP="002D1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Brush Script MT">
    <w:panose1 w:val="03060802040406070304"/>
    <w:charset w:val="86"/>
    <w:family w:val="script"/>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E33CE" w14:textId="77777777" w:rsidR="00273821" w:rsidRPr="00273821" w:rsidRDefault="00273821" w:rsidP="00273821">
    <w:pPr>
      <w:pStyle w:val="Paragraphedeliste"/>
      <w:numPr>
        <w:ilvl w:val="0"/>
        <w:numId w:val="11"/>
      </w:numPr>
      <w:jc w:val="both"/>
      <w:rPr>
        <w:rFonts w:ascii="Century Gothic" w:eastAsia="Times New Roman" w:hAnsi="Century Gothic" w:cs="Times New Roman"/>
        <w:color w:val="002060"/>
        <w:sz w:val="16"/>
        <w:szCs w:val="16"/>
        <w:lang w:eastAsia="fr-FR"/>
      </w:rPr>
    </w:pPr>
    <w:r w:rsidRPr="00273821">
      <w:rPr>
        <w:rFonts w:ascii="Century Gothic" w:eastAsia="Times New Roman" w:hAnsi="Century Gothic" w:cs="Times New Roman"/>
        <w:color w:val="002060"/>
        <w:sz w:val="16"/>
        <w:szCs w:val="16"/>
        <w:lang w:eastAsia="fr-FR"/>
      </w:rPr>
      <w:t xml:space="preserve">Le Guide Pratique de l’Économie Circulaire, paru en janvier 2019, a été rédigé par Franck </w:t>
    </w:r>
    <w:proofErr w:type="spellStart"/>
    <w:r w:rsidRPr="00273821">
      <w:rPr>
        <w:rFonts w:ascii="Century Gothic" w:eastAsia="Times New Roman" w:hAnsi="Century Gothic" w:cs="Times New Roman"/>
        <w:color w:val="002060"/>
        <w:sz w:val="16"/>
        <w:szCs w:val="16"/>
        <w:lang w:eastAsia="fr-FR"/>
      </w:rPr>
      <w:t>Aggeri</w:t>
    </w:r>
    <w:proofErr w:type="spellEnd"/>
    <w:r w:rsidRPr="00273821">
      <w:rPr>
        <w:rFonts w:ascii="Century Gothic" w:eastAsia="Times New Roman" w:hAnsi="Century Gothic" w:cs="Times New Roman"/>
        <w:color w:val="002060"/>
        <w:sz w:val="16"/>
        <w:szCs w:val="16"/>
        <w:lang w:eastAsia="fr-FR"/>
      </w:rPr>
      <w:t xml:space="preserve">, professeur à Mines ParisTech, Helen Michaux et Rémi </w:t>
    </w:r>
    <w:proofErr w:type="spellStart"/>
    <w:r w:rsidRPr="00273821">
      <w:rPr>
        <w:rFonts w:ascii="Century Gothic" w:eastAsia="Times New Roman" w:hAnsi="Century Gothic" w:cs="Times New Roman"/>
        <w:color w:val="002060"/>
        <w:sz w:val="16"/>
        <w:szCs w:val="16"/>
        <w:lang w:eastAsia="fr-FR"/>
      </w:rPr>
      <w:t>Beulque</w:t>
    </w:r>
    <w:proofErr w:type="spellEnd"/>
    <w:r w:rsidRPr="00273821">
      <w:rPr>
        <w:rFonts w:ascii="Century Gothic" w:eastAsia="Times New Roman" w:hAnsi="Century Gothic" w:cs="Times New Roman"/>
        <w:color w:val="002060"/>
        <w:sz w:val="16"/>
        <w:szCs w:val="16"/>
        <w:lang w:eastAsia="fr-FR"/>
      </w:rPr>
      <w:t xml:space="preserve">, </w:t>
    </w:r>
    <w:proofErr w:type="spellStart"/>
    <w:r w:rsidRPr="00273821">
      <w:rPr>
        <w:rFonts w:ascii="Century Gothic" w:eastAsia="Times New Roman" w:hAnsi="Century Gothic" w:cs="Times New Roman"/>
        <w:color w:val="002060"/>
        <w:sz w:val="16"/>
        <w:szCs w:val="16"/>
        <w:lang w:eastAsia="fr-FR"/>
      </w:rPr>
      <w:t>post-doctorants</w:t>
    </w:r>
    <w:proofErr w:type="spellEnd"/>
    <w:r w:rsidRPr="00273821">
      <w:rPr>
        <w:rFonts w:ascii="Century Gothic" w:eastAsia="Times New Roman" w:hAnsi="Century Gothic" w:cs="Times New Roman"/>
        <w:color w:val="002060"/>
        <w:sz w:val="16"/>
        <w:szCs w:val="16"/>
        <w:lang w:eastAsia="fr-FR"/>
      </w:rPr>
      <w:t xml:space="preserve"> financés par la chaire Mines Urbaines. Il recense de nombreux outils techniques, des démarches d'accompagnement et fournit des conseils aux dirigeants d’entreprises souhaitant se lancer dans une démarche d’économie circulaire. A télécharger </w:t>
    </w:r>
    <w:hyperlink r:id="rId1" w:history="1">
      <w:r w:rsidRPr="00273821">
        <w:rPr>
          <w:rFonts w:ascii="Century Gothic" w:hAnsi="Century Gothic" w:cs="Times New Roman"/>
          <w:b/>
          <w:i/>
          <w:color w:val="002060"/>
          <w:sz w:val="16"/>
          <w:szCs w:val="16"/>
          <w:u w:val="single"/>
          <w:lang w:eastAsia="fr-FR"/>
        </w:rPr>
        <w:t>ici</w:t>
      </w:r>
    </w:hyperlink>
  </w:p>
  <w:p w14:paraId="2E6427FE" w14:textId="19C1C875" w:rsidR="003922D3" w:rsidRPr="001E329C" w:rsidRDefault="003922D3" w:rsidP="003922D3">
    <w:pPr>
      <w:pStyle w:val="Pieddepage"/>
      <w:rPr>
        <w:rFonts w:ascii="Century Gothic" w:hAnsi="Century Gothic"/>
        <w:sz w:val="15"/>
        <w:szCs w:val="15"/>
      </w:rPr>
    </w:pPr>
  </w:p>
  <w:p w14:paraId="224F1927" w14:textId="77777777" w:rsidR="003922D3" w:rsidRPr="00003A73" w:rsidRDefault="003922D3" w:rsidP="00BC518F">
    <w:pPr>
      <w:pStyle w:val="Pieddepage"/>
      <w:rPr>
        <w:rFonts w:ascii="Century Gothic" w:hAnsi="Century Gothic"/>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FE7F5" w14:textId="77777777" w:rsidR="00F63766" w:rsidRDefault="00F63766" w:rsidP="002D18A5">
      <w:pPr>
        <w:spacing w:after="0" w:line="240" w:lineRule="auto"/>
      </w:pPr>
      <w:r>
        <w:separator/>
      </w:r>
    </w:p>
  </w:footnote>
  <w:footnote w:type="continuationSeparator" w:id="0">
    <w:p w14:paraId="3579B9AB" w14:textId="77777777" w:rsidR="00F63766" w:rsidRDefault="00F63766" w:rsidP="002D1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5965" w14:textId="394387C9" w:rsidR="00E45A8C" w:rsidRDefault="00F43C4E" w:rsidP="00E45A8C">
    <w:pPr>
      <w:pStyle w:val="En-tte"/>
      <w:tabs>
        <w:tab w:val="clear" w:pos="4536"/>
        <w:tab w:val="clear" w:pos="9072"/>
        <w:tab w:val="left" w:pos="7062"/>
      </w:tabs>
    </w:pPr>
    <w:r>
      <w:rPr>
        <w:noProof/>
      </w:rPr>
      <w:drawing>
        <wp:anchor distT="0" distB="0" distL="114300" distR="114300" simplePos="0" relativeHeight="251663360" behindDoc="0" locked="0" layoutInCell="1" allowOverlap="1" wp14:anchorId="5435F9E3" wp14:editId="55845F43">
          <wp:simplePos x="0" y="0"/>
          <wp:positionH relativeFrom="column">
            <wp:posOffset>1699895</wp:posOffset>
          </wp:positionH>
          <wp:positionV relativeFrom="paragraph">
            <wp:posOffset>-522605</wp:posOffset>
          </wp:positionV>
          <wp:extent cx="1983902" cy="872917"/>
          <wp:effectExtent l="0" t="0" r="0" b="381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osystemes_sans_bloc_marque_HD.png"/>
                  <pic:cNvPicPr/>
                </pic:nvPicPr>
                <pic:blipFill>
                  <a:blip r:embed="rId1">
                    <a:extLst>
                      <a:ext uri="{28A0092B-C50C-407E-A947-70E740481C1C}">
                        <a14:useLocalDpi xmlns:a14="http://schemas.microsoft.com/office/drawing/2010/main" val="0"/>
                      </a:ext>
                    </a:extLst>
                  </a:blip>
                  <a:stretch>
                    <a:fillRect/>
                  </a:stretch>
                </pic:blipFill>
                <pic:spPr>
                  <a:xfrm>
                    <a:off x="0" y="0"/>
                    <a:ext cx="1983902" cy="872917"/>
                  </a:xfrm>
                  <a:prstGeom prst="rect">
                    <a:avLst/>
                  </a:prstGeom>
                </pic:spPr>
              </pic:pic>
            </a:graphicData>
          </a:graphic>
          <wp14:sizeRelH relativeFrom="margin">
            <wp14:pctWidth>0</wp14:pctWidth>
          </wp14:sizeRelH>
          <wp14:sizeRelV relativeFrom="margin">
            <wp14:pctHeight>0</wp14:pctHeight>
          </wp14:sizeRelV>
        </wp:anchor>
      </w:drawing>
    </w:r>
    <w:r w:rsidR="00E45A8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40965"/>
    <w:multiLevelType w:val="hybridMultilevel"/>
    <w:tmpl w:val="5FB03D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726935"/>
    <w:multiLevelType w:val="hybridMultilevel"/>
    <w:tmpl w:val="5FB03D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075D39"/>
    <w:multiLevelType w:val="hybridMultilevel"/>
    <w:tmpl w:val="17103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6732A4"/>
    <w:multiLevelType w:val="hybridMultilevel"/>
    <w:tmpl w:val="FC8E5812"/>
    <w:lvl w:ilvl="0" w:tplc="03AE7674">
      <w:start w:val="1"/>
      <w:numFmt w:val="bullet"/>
      <w:lvlText w:val=""/>
      <w:lvlJc w:val="left"/>
      <w:pPr>
        <w:tabs>
          <w:tab w:val="num" w:pos="720"/>
        </w:tabs>
        <w:ind w:left="720" w:hanging="360"/>
      </w:pPr>
      <w:rPr>
        <w:rFonts w:ascii="Symbol" w:hAnsi="Symbol" w:hint="default"/>
      </w:rPr>
    </w:lvl>
    <w:lvl w:ilvl="1" w:tplc="9E92E576" w:tentative="1">
      <w:start w:val="1"/>
      <w:numFmt w:val="bullet"/>
      <w:lvlText w:val=""/>
      <w:lvlJc w:val="left"/>
      <w:pPr>
        <w:tabs>
          <w:tab w:val="num" w:pos="1440"/>
        </w:tabs>
        <w:ind w:left="1440" w:hanging="360"/>
      </w:pPr>
      <w:rPr>
        <w:rFonts w:ascii="Symbol" w:hAnsi="Symbol" w:hint="default"/>
      </w:rPr>
    </w:lvl>
    <w:lvl w:ilvl="2" w:tplc="64129420" w:tentative="1">
      <w:start w:val="1"/>
      <w:numFmt w:val="bullet"/>
      <w:lvlText w:val=""/>
      <w:lvlJc w:val="left"/>
      <w:pPr>
        <w:tabs>
          <w:tab w:val="num" w:pos="2160"/>
        </w:tabs>
        <w:ind w:left="2160" w:hanging="360"/>
      </w:pPr>
      <w:rPr>
        <w:rFonts w:ascii="Symbol" w:hAnsi="Symbol" w:hint="default"/>
      </w:rPr>
    </w:lvl>
    <w:lvl w:ilvl="3" w:tplc="1214CEAE" w:tentative="1">
      <w:start w:val="1"/>
      <w:numFmt w:val="bullet"/>
      <w:lvlText w:val=""/>
      <w:lvlJc w:val="left"/>
      <w:pPr>
        <w:tabs>
          <w:tab w:val="num" w:pos="2880"/>
        </w:tabs>
        <w:ind w:left="2880" w:hanging="360"/>
      </w:pPr>
      <w:rPr>
        <w:rFonts w:ascii="Symbol" w:hAnsi="Symbol" w:hint="default"/>
      </w:rPr>
    </w:lvl>
    <w:lvl w:ilvl="4" w:tplc="A4E0C772" w:tentative="1">
      <w:start w:val="1"/>
      <w:numFmt w:val="bullet"/>
      <w:lvlText w:val=""/>
      <w:lvlJc w:val="left"/>
      <w:pPr>
        <w:tabs>
          <w:tab w:val="num" w:pos="3600"/>
        </w:tabs>
        <w:ind w:left="3600" w:hanging="360"/>
      </w:pPr>
      <w:rPr>
        <w:rFonts w:ascii="Symbol" w:hAnsi="Symbol" w:hint="default"/>
      </w:rPr>
    </w:lvl>
    <w:lvl w:ilvl="5" w:tplc="DEDC3264" w:tentative="1">
      <w:start w:val="1"/>
      <w:numFmt w:val="bullet"/>
      <w:lvlText w:val=""/>
      <w:lvlJc w:val="left"/>
      <w:pPr>
        <w:tabs>
          <w:tab w:val="num" w:pos="4320"/>
        </w:tabs>
        <w:ind w:left="4320" w:hanging="360"/>
      </w:pPr>
      <w:rPr>
        <w:rFonts w:ascii="Symbol" w:hAnsi="Symbol" w:hint="default"/>
      </w:rPr>
    </w:lvl>
    <w:lvl w:ilvl="6" w:tplc="A15830F8" w:tentative="1">
      <w:start w:val="1"/>
      <w:numFmt w:val="bullet"/>
      <w:lvlText w:val=""/>
      <w:lvlJc w:val="left"/>
      <w:pPr>
        <w:tabs>
          <w:tab w:val="num" w:pos="5040"/>
        </w:tabs>
        <w:ind w:left="5040" w:hanging="360"/>
      </w:pPr>
      <w:rPr>
        <w:rFonts w:ascii="Symbol" w:hAnsi="Symbol" w:hint="default"/>
      </w:rPr>
    </w:lvl>
    <w:lvl w:ilvl="7" w:tplc="FEAA45E2" w:tentative="1">
      <w:start w:val="1"/>
      <w:numFmt w:val="bullet"/>
      <w:lvlText w:val=""/>
      <w:lvlJc w:val="left"/>
      <w:pPr>
        <w:tabs>
          <w:tab w:val="num" w:pos="5760"/>
        </w:tabs>
        <w:ind w:left="5760" w:hanging="360"/>
      </w:pPr>
      <w:rPr>
        <w:rFonts w:ascii="Symbol" w:hAnsi="Symbol" w:hint="default"/>
      </w:rPr>
    </w:lvl>
    <w:lvl w:ilvl="8" w:tplc="7904E99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6CC5184"/>
    <w:multiLevelType w:val="hybridMultilevel"/>
    <w:tmpl w:val="E6B094A4"/>
    <w:lvl w:ilvl="0" w:tplc="BDA29A16">
      <w:start w:val="1"/>
      <w:numFmt w:val="bullet"/>
      <w:lvlText w:val=""/>
      <w:lvlJc w:val="left"/>
      <w:pPr>
        <w:tabs>
          <w:tab w:val="num" w:pos="720"/>
        </w:tabs>
        <w:ind w:left="720" w:hanging="360"/>
      </w:pPr>
      <w:rPr>
        <w:rFonts w:ascii="Symbol" w:hAnsi="Symbol" w:hint="default"/>
      </w:rPr>
    </w:lvl>
    <w:lvl w:ilvl="1" w:tplc="C7CA47B8" w:tentative="1">
      <w:start w:val="1"/>
      <w:numFmt w:val="bullet"/>
      <w:lvlText w:val=""/>
      <w:lvlJc w:val="left"/>
      <w:pPr>
        <w:tabs>
          <w:tab w:val="num" w:pos="1440"/>
        </w:tabs>
        <w:ind w:left="1440" w:hanging="360"/>
      </w:pPr>
      <w:rPr>
        <w:rFonts w:ascii="Symbol" w:hAnsi="Symbol" w:hint="default"/>
      </w:rPr>
    </w:lvl>
    <w:lvl w:ilvl="2" w:tplc="E9B0CC5E" w:tentative="1">
      <w:start w:val="1"/>
      <w:numFmt w:val="bullet"/>
      <w:lvlText w:val=""/>
      <w:lvlJc w:val="left"/>
      <w:pPr>
        <w:tabs>
          <w:tab w:val="num" w:pos="2160"/>
        </w:tabs>
        <w:ind w:left="2160" w:hanging="360"/>
      </w:pPr>
      <w:rPr>
        <w:rFonts w:ascii="Symbol" w:hAnsi="Symbol" w:hint="default"/>
      </w:rPr>
    </w:lvl>
    <w:lvl w:ilvl="3" w:tplc="CB96F8C8" w:tentative="1">
      <w:start w:val="1"/>
      <w:numFmt w:val="bullet"/>
      <w:lvlText w:val=""/>
      <w:lvlJc w:val="left"/>
      <w:pPr>
        <w:tabs>
          <w:tab w:val="num" w:pos="2880"/>
        </w:tabs>
        <w:ind w:left="2880" w:hanging="360"/>
      </w:pPr>
      <w:rPr>
        <w:rFonts w:ascii="Symbol" w:hAnsi="Symbol" w:hint="default"/>
      </w:rPr>
    </w:lvl>
    <w:lvl w:ilvl="4" w:tplc="932EF804" w:tentative="1">
      <w:start w:val="1"/>
      <w:numFmt w:val="bullet"/>
      <w:lvlText w:val=""/>
      <w:lvlJc w:val="left"/>
      <w:pPr>
        <w:tabs>
          <w:tab w:val="num" w:pos="3600"/>
        </w:tabs>
        <w:ind w:left="3600" w:hanging="360"/>
      </w:pPr>
      <w:rPr>
        <w:rFonts w:ascii="Symbol" w:hAnsi="Symbol" w:hint="default"/>
      </w:rPr>
    </w:lvl>
    <w:lvl w:ilvl="5" w:tplc="5C00C368" w:tentative="1">
      <w:start w:val="1"/>
      <w:numFmt w:val="bullet"/>
      <w:lvlText w:val=""/>
      <w:lvlJc w:val="left"/>
      <w:pPr>
        <w:tabs>
          <w:tab w:val="num" w:pos="4320"/>
        </w:tabs>
        <w:ind w:left="4320" w:hanging="360"/>
      </w:pPr>
      <w:rPr>
        <w:rFonts w:ascii="Symbol" w:hAnsi="Symbol" w:hint="default"/>
      </w:rPr>
    </w:lvl>
    <w:lvl w:ilvl="6" w:tplc="04F48696" w:tentative="1">
      <w:start w:val="1"/>
      <w:numFmt w:val="bullet"/>
      <w:lvlText w:val=""/>
      <w:lvlJc w:val="left"/>
      <w:pPr>
        <w:tabs>
          <w:tab w:val="num" w:pos="5040"/>
        </w:tabs>
        <w:ind w:left="5040" w:hanging="360"/>
      </w:pPr>
      <w:rPr>
        <w:rFonts w:ascii="Symbol" w:hAnsi="Symbol" w:hint="default"/>
      </w:rPr>
    </w:lvl>
    <w:lvl w:ilvl="7" w:tplc="8D94DD90" w:tentative="1">
      <w:start w:val="1"/>
      <w:numFmt w:val="bullet"/>
      <w:lvlText w:val=""/>
      <w:lvlJc w:val="left"/>
      <w:pPr>
        <w:tabs>
          <w:tab w:val="num" w:pos="5760"/>
        </w:tabs>
        <w:ind w:left="5760" w:hanging="360"/>
      </w:pPr>
      <w:rPr>
        <w:rFonts w:ascii="Symbol" w:hAnsi="Symbol" w:hint="default"/>
      </w:rPr>
    </w:lvl>
    <w:lvl w:ilvl="8" w:tplc="5F187D6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0E44F47"/>
    <w:multiLevelType w:val="hybridMultilevel"/>
    <w:tmpl w:val="33EA1D14"/>
    <w:lvl w:ilvl="0" w:tplc="60C49A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8600B4F"/>
    <w:multiLevelType w:val="hybridMultilevel"/>
    <w:tmpl w:val="1AC44646"/>
    <w:lvl w:ilvl="0" w:tplc="4044E230">
      <w:start w:val="1"/>
      <w:numFmt w:val="bullet"/>
      <w:lvlText w:val=""/>
      <w:lvlJc w:val="left"/>
      <w:pPr>
        <w:tabs>
          <w:tab w:val="num" w:pos="720"/>
        </w:tabs>
        <w:ind w:left="720" w:hanging="360"/>
      </w:pPr>
      <w:rPr>
        <w:rFonts w:ascii="Symbol" w:hAnsi="Symbol" w:hint="default"/>
      </w:rPr>
    </w:lvl>
    <w:lvl w:ilvl="1" w:tplc="04D49504">
      <w:numFmt w:val="bullet"/>
      <w:lvlText w:val="●"/>
      <w:lvlJc w:val="left"/>
      <w:pPr>
        <w:tabs>
          <w:tab w:val="num" w:pos="1440"/>
        </w:tabs>
        <w:ind w:left="1440" w:hanging="360"/>
      </w:pPr>
      <w:rPr>
        <w:rFonts w:ascii="Century Gothic" w:hAnsi="Century Gothic" w:hint="default"/>
      </w:rPr>
    </w:lvl>
    <w:lvl w:ilvl="2" w:tplc="232225D0" w:tentative="1">
      <w:start w:val="1"/>
      <w:numFmt w:val="bullet"/>
      <w:lvlText w:val=""/>
      <w:lvlJc w:val="left"/>
      <w:pPr>
        <w:tabs>
          <w:tab w:val="num" w:pos="2160"/>
        </w:tabs>
        <w:ind w:left="2160" w:hanging="360"/>
      </w:pPr>
      <w:rPr>
        <w:rFonts w:ascii="Symbol" w:hAnsi="Symbol" w:hint="default"/>
      </w:rPr>
    </w:lvl>
    <w:lvl w:ilvl="3" w:tplc="E64ED248" w:tentative="1">
      <w:start w:val="1"/>
      <w:numFmt w:val="bullet"/>
      <w:lvlText w:val=""/>
      <w:lvlJc w:val="left"/>
      <w:pPr>
        <w:tabs>
          <w:tab w:val="num" w:pos="2880"/>
        </w:tabs>
        <w:ind w:left="2880" w:hanging="360"/>
      </w:pPr>
      <w:rPr>
        <w:rFonts w:ascii="Symbol" w:hAnsi="Symbol" w:hint="default"/>
      </w:rPr>
    </w:lvl>
    <w:lvl w:ilvl="4" w:tplc="C4F699B0" w:tentative="1">
      <w:start w:val="1"/>
      <w:numFmt w:val="bullet"/>
      <w:lvlText w:val=""/>
      <w:lvlJc w:val="left"/>
      <w:pPr>
        <w:tabs>
          <w:tab w:val="num" w:pos="3600"/>
        </w:tabs>
        <w:ind w:left="3600" w:hanging="360"/>
      </w:pPr>
      <w:rPr>
        <w:rFonts w:ascii="Symbol" w:hAnsi="Symbol" w:hint="default"/>
      </w:rPr>
    </w:lvl>
    <w:lvl w:ilvl="5" w:tplc="8D4C04CA" w:tentative="1">
      <w:start w:val="1"/>
      <w:numFmt w:val="bullet"/>
      <w:lvlText w:val=""/>
      <w:lvlJc w:val="left"/>
      <w:pPr>
        <w:tabs>
          <w:tab w:val="num" w:pos="4320"/>
        </w:tabs>
        <w:ind w:left="4320" w:hanging="360"/>
      </w:pPr>
      <w:rPr>
        <w:rFonts w:ascii="Symbol" w:hAnsi="Symbol" w:hint="default"/>
      </w:rPr>
    </w:lvl>
    <w:lvl w:ilvl="6" w:tplc="0DA60384" w:tentative="1">
      <w:start w:val="1"/>
      <w:numFmt w:val="bullet"/>
      <w:lvlText w:val=""/>
      <w:lvlJc w:val="left"/>
      <w:pPr>
        <w:tabs>
          <w:tab w:val="num" w:pos="5040"/>
        </w:tabs>
        <w:ind w:left="5040" w:hanging="360"/>
      </w:pPr>
      <w:rPr>
        <w:rFonts w:ascii="Symbol" w:hAnsi="Symbol" w:hint="default"/>
      </w:rPr>
    </w:lvl>
    <w:lvl w:ilvl="7" w:tplc="580075AC" w:tentative="1">
      <w:start w:val="1"/>
      <w:numFmt w:val="bullet"/>
      <w:lvlText w:val=""/>
      <w:lvlJc w:val="left"/>
      <w:pPr>
        <w:tabs>
          <w:tab w:val="num" w:pos="5760"/>
        </w:tabs>
        <w:ind w:left="5760" w:hanging="360"/>
      </w:pPr>
      <w:rPr>
        <w:rFonts w:ascii="Symbol" w:hAnsi="Symbol" w:hint="default"/>
      </w:rPr>
    </w:lvl>
    <w:lvl w:ilvl="8" w:tplc="A13A94F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8F70B43"/>
    <w:multiLevelType w:val="hybridMultilevel"/>
    <w:tmpl w:val="AD3C5B34"/>
    <w:lvl w:ilvl="0" w:tplc="FA1CA446">
      <w:start w:val="10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EA87C4D"/>
    <w:multiLevelType w:val="hybridMultilevel"/>
    <w:tmpl w:val="BF7C9F5C"/>
    <w:lvl w:ilvl="0" w:tplc="7B0AC3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FCE778F"/>
    <w:multiLevelType w:val="hybridMultilevel"/>
    <w:tmpl w:val="307ED93E"/>
    <w:lvl w:ilvl="0" w:tplc="C916F8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9A802BE"/>
    <w:multiLevelType w:val="hybridMultilevel"/>
    <w:tmpl w:val="CD5CC1EE"/>
    <w:lvl w:ilvl="0" w:tplc="43EAB498">
      <w:start w:val="1"/>
      <w:numFmt w:val="bullet"/>
      <w:lvlText w:val=""/>
      <w:lvlJc w:val="left"/>
      <w:pPr>
        <w:tabs>
          <w:tab w:val="num" w:pos="720"/>
        </w:tabs>
        <w:ind w:left="720" w:hanging="360"/>
      </w:pPr>
      <w:rPr>
        <w:rFonts w:ascii="Symbol" w:hAnsi="Symbol" w:hint="default"/>
      </w:rPr>
    </w:lvl>
    <w:lvl w:ilvl="1" w:tplc="A5EA90BA" w:tentative="1">
      <w:start w:val="1"/>
      <w:numFmt w:val="bullet"/>
      <w:lvlText w:val=""/>
      <w:lvlJc w:val="left"/>
      <w:pPr>
        <w:tabs>
          <w:tab w:val="num" w:pos="1440"/>
        </w:tabs>
        <w:ind w:left="1440" w:hanging="360"/>
      </w:pPr>
      <w:rPr>
        <w:rFonts w:ascii="Symbol" w:hAnsi="Symbol" w:hint="default"/>
      </w:rPr>
    </w:lvl>
    <w:lvl w:ilvl="2" w:tplc="D9286D5E" w:tentative="1">
      <w:start w:val="1"/>
      <w:numFmt w:val="bullet"/>
      <w:lvlText w:val=""/>
      <w:lvlJc w:val="left"/>
      <w:pPr>
        <w:tabs>
          <w:tab w:val="num" w:pos="2160"/>
        </w:tabs>
        <w:ind w:left="2160" w:hanging="360"/>
      </w:pPr>
      <w:rPr>
        <w:rFonts w:ascii="Symbol" w:hAnsi="Symbol" w:hint="default"/>
      </w:rPr>
    </w:lvl>
    <w:lvl w:ilvl="3" w:tplc="11DC857A" w:tentative="1">
      <w:start w:val="1"/>
      <w:numFmt w:val="bullet"/>
      <w:lvlText w:val=""/>
      <w:lvlJc w:val="left"/>
      <w:pPr>
        <w:tabs>
          <w:tab w:val="num" w:pos="2880"/>
        </w:tabs>
        <w:ind w:left="2880" w:hanging="360"/>
      </w:pPr>
      <w:rPr>
        <w:rFonts w:ascii="Symbol" w:hAnsi="Symbol" w:hint="default"/>
      </w:rPr>
    </w:lvl>
    <w:lvl w:ilvl="4" w:tplc="07022EBA" w:tentative="1">
      <w:start w:val="1"/>
      <w:numFmt w:val="bullet"/>
      <w:lvlText w:val=""/>
      <w:lvlJc w:val="left"/>
      <w:pPr>
        <w:tabs>
          <w:tab w:val="num" w:pos="3600"/>
        </w:tabs>
        <w:ind w:left="3600" w:hanging="360"/>
      </w:pPr>
      <w:rPr>
        <w:rFonts w:ascii="Symbol" w:hAnsi="Symbol" w:hint="default"/>
      </w:rPr>
    </w:lvl>
    <w:lvl w:ilvl="5" w:tplc="FEC4353A" w:tentative="1">
      <w:start w:val="1"/>
      <w:numFmt w:val="bullet"/>
      <w:lvlText w:val=""/>
      <w:lvlJc w:val="left"/>
      <w:pPr>
        <w:tabs>
          <w:tab w:val="num" w:pos="4320"/>
        </w:tabs>
        <w:ind w:left="4320" w:hanging="360"/>
      </w:pPr>
      <w:rPr>
        <w:rFonts w:ascii="Symbol" w:hAnsi="Symbol" w:hint="default"/>
      </w:rPr>
    </w:lvl>
    <w:lvl w:ilvl="6" w:tplc="54B64F44" w:tentative="1">
      <w:start w:val="1"/>
      <w:numFmt w:val="bullet"/>
      <w:lvlText w:val=""/>
      <w:lvlJc w:val="left"/>
      <w:pPr>
        <w:tabs>
          <w:tab w:val="num" w:pos="5040"/>
        </w:tabs>
        <w:ind w:left="5040" w:hanging="360"/>
      </w:pPr>
      <w:rPr>
        <w:rFonts w:ascii="Symbol" w:hAnsi="Symbol" w:hint="default"/>
      </w:rPr>
    </w:lvl>
    <w:lvl w:ilvl="7" w:tplc="3B348C10" w:tentative="1">
      <w:start w:val="1"/>
      <w:numFmt w:val="bullet"/>
      <w:lvlText w:val=""/>
      <w:lvlJc w:val="left"/>
      <w:pPr>
        <w:tabs>
          <w:tab w:val="num" w:pos="5760"/>
        </w:tabs>
        <w:ind w:left="5760" w:hanging="360"/>
      </w:pPr>
      <w:rPr>
        <w:rFonts w:ascii="Symbol" w:hAnsi="Symbol" w:hint="default"/>
      </w:rPr>
    </w:lvl>
    <w:lvl w:ilvl="8" w:tplc="A60C9940" w:tentative="1">
      <w:start w:val="1"/>
      <w:numFmt w:val="bullet"/>
      <w:lvlText w:val=""/>
      <w:lvlJc w:val="left"/>
      <w:pPr>
        <w:tabs>
          <w:tab w:val="num" w:pos="6480"/>
        </w:tabs>
        <w:ind w:left="6480" w:hanging="360"/>
      </w:pPr>
      <w:rPr>
        <w:rFonts w:ascii="Symbol" w:hAnsi="Symbol" w:hint="default"/>
      </w:rPr>
    </w:lvl>
  </w:abstractNum>
  <w:num w:numId="1">
    <w:abstractNumId w:val="7"/>
  </w:num>
  <w:num w:numId="2">
    <w:abstractNumId w:val="0"/>
  </w:num>
  <w:num w:numId="3">
    <w:abstractNumId w:val="1"/>
  </w:num>
  <w:num w:numId="4">
    <w:abstractNumId w:val="3"/>
  </w:num>
  <w:num w:numId="5">
    <w:abstractNumId w:val="10"/>
  </w:num>
  <w:num w:numId="6">
    <w:abstractNumId w:val="4"/>
  </w:num>
  <w:num w:numId="7">
    <w:abstractNumId w:val="6"/>
  </w:num>
  <w:num w:numId="8">
    <w:abstractNumId w:val="2"/>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8A5"/>
    <w:rsid w:val="00002D8D"/>
    <w:rsid w:val="00003A73"/>
    <w:rsid w:val="00044D57"/>
    <w:rsid w:val="00052581"/>
    <w:rsid w:val="000718D2"/>
    <w:rsid w:val="00071F74"/>
    <w:rsid w:val="00093BD4"/>
    <w:rsid w:val="000A401F"/>
    <w:rsid w:val="000B08BB"/>
    <w:rsid w:val="000B7713"/>
    <w:rsid w:val="000C1C43"/>
    <w:rsid w:val="000C3D08"/>
    <w:rsid w:val="000E2C58"/>
    <w:rsid w:val="000E38CF"/>
    <w:rsid w:val="000E63E8"/>
    <w:rsid w:val="000E6C8E"/>
    <w:rsid w:val="000E7B10"/>
    <w:rsid w:val="000F2B33"/>
    <w:rsid w:val="00103881"/>
    <w:rsid w:val="00104E75"/>
    <w:rsid w:val="00113FAA"/>
    <w:rsid w:val="00163227"/>
    <w:rsid w:val="00177157"/>
    <w:rsid w:val="001837F9"/>
    <w:rsid w:val="00191855"/>
    <w:rsid w:val="001B4D75"/>
    <w:rsid w:val="001C4238"/>
    <w:rsid w:val="001E08D0"/>
    <w:rsid w:val="001E329C"/>
    <w:rsid w:val="001E5059"/>
    <w:rsid w:val="001F3254"/>
    <w:rsid w:val="00212963"/>
    <w:rsid w:val="00230136"/>
    <w:rsid w:val="00232709"/>
    <w:rsid w:val="00237039"/>
    <w:rsid w:val="002505DD"/>
    <w:rsid w:val="00251E54"/>
    <w:rsid w:val="00273821"/>
    <w:rsid w:val="00274F13"/>
    <w:rsid w:val="00276CF1"/>
    <w:rsid w:val="00283EBF"/>
    <w:rsid w:val="002900BE"/>
    <w:rsid w:val="002A1D8C"/>
    <w:rsid w:val="002A290C"/>
    <w:rsid w:val="002D18A5"/>
    <w:rsid w:val="002F1BD5"/>
    <w:rsid w:val="002F6162"/>
    <w:rsid w:val="00304B39"/>
    <w:rsid w:val="003072E5"/>
    <w:rsid w:val="003150B1"/>
    <w:rsid w:val="0031596E"/>
    <w:rsid w:val="00321A18"/>
    <w:rsid w:val="0033097B"/>
    <w:rsid w:val="00354826"/>
    <w:rsid w:val="00362991"/>
    <w:rsid w:val="00380DCA"/>
    <w:rsid w:val="003823E7"/>
    <w:rsid w:val="00386D9E"/>
    <w:rsid w:val="003922D3"/>
    <w:rsid w:val="00396736"/>
    <w:rsid w:val="003A6D47"/>
    <w:rsid w:val="003B156F"/>
    <w:rsid w:val="003B73EE"/>
    <w:rsid w:val="003C1D48"/>
    <w:rsid w:val="003D6E0D"/>
    <w:rsid w:val="003F2430"/>
    <w:rsid w:val="003F30CA"/>
    <w:rsid w:val="00402492"/>
    <w:rsid w:val="004153A3"/>
    <w:rsid w:val="00420F28"/>
    <w:rsid w:val="0042228D"/>
    <w:rsid w:val="004307FC"/>
    <w:rsid w:val="004443FF"/>
    <w:rsid w:val="00456838"/>
    <w:rsid w:val="004608D4"/>
    <w:rsid w:val="0048772C"/>
    <w:rsid w:val="004B5FF6"/>
    <w:rsid w:val="004B74AB"/>
    <w:rsid w:val="004C4725"/>
    <w:rsid w:val="004C72EE"/>
    <w:rsid w:val="004D0446"/>
    <w:rsid w:val="004E3CAD"/>
    <w:rsid w:val="00510FF6"/>
    <w:rsid w:val="005134A0"/>
    <w:rsid w:val="0051605D"/>
    <w:rsid w:val="00547449"/>
    <w:rsid w:val="00552126"/>
    <w:rsid w:val="00556773"/>
    <w:rsid w:val="005679FD"/>
    <w:rsid w:val="00584AD8"/>
    <w:rsid w:val="00592CD1"/>
    <w:rsid w:val="005A4AEE"/>
    <w:rsid w:val="005B1283"/>
    <w:rsid w:val="005C3BC0"/>
    <w:rsid w:val="005E20A5"/>
    <w:rsid w:val="005E3F4C"/>
    <w:rsid w:val="005F3BEB"/>
    <w:rsid w:val="005F57F7"/>
    <w:rsid w:val="00600669"/>
    <w:rsid w:val="00602532"/>
    <w:rsid w:val="00616CA7"/>
    <w:rsid w:val="00637448"/>
    <w:rsid w:val="00640655"/>
    <w:rsid w:val="00643AFE"/>
    <w:rsid w:val="00647A1C"/>
    <w:rsid w:val="00654198"/>
    <w:rsid w:val="0065581D"/>
    <w:rsid w:val="00666EFE"/>
    <w:rsid w:val="006707C8"/>
    <w:rsid w:val="006800CE"/>
    <w:rsid w:val="006803F7"/>
    <w:rsid w:val="006A4BB9"/>
    <w:rsid w:val="006B0459"/>
    <w:rsid w:val="006C10E5"/>
    <w:rsid w:val="006D5FE2"/>
    <w:rsid w:val="006D74E1"/>
    <w:rsid w:val="006E6A62"/>
    <w:rsid w:val="006F1C8F"/>
    <w:rsid w:val="007032A9"/>
    <w:rsid w:val="00715022"/>
    <w:rsid w:val="00733EB9"/>
    <w:rsid w:val="00735268"/>
    <w:rsid w:val="007456D5"/>
    <w:rsid w:val="00746ADC"/>
    <w:rsid w:val="00763906"/>
    <w:rsid w:val="007734AE"/>
    <w:rsid w:val="00782921"/>
    <w:rsid w:val="00786C2A"/>
    <w:rsid w:val="007A0C89"/>
    <w:rsid w:val="007B078C"/>
    <w:rsid w:val="007C3FF1"/>
    <w:rsid w:val="007D48ED"/>
    <w:rsid w:val="007E1887"/>
    <w:rsid w:val="00800DD3"/>
    <w:rsid w:val="00801174"/>
    <w:rsid w:val="00804300"/>
    <w:rsid w:val="008354B6"/>
    <w:rsid w:val="00843C90"/>
    <w:rsid w:val="00860DA9"/>
    <w:rsid w:val="00862973"/>
    <w:rsid w:val="00866304"/>
    <w:rsid w:val="00872A57"/>
    <w:rsid w:val="008909B3"/>
    <w:rsid w:val="00890D73"/>
    <w:rsid w:val="008A6530"/>
    <w:rsid w:val="008A7884"/>
    <w:rsid w:val="008B0BE0"/>
    <w:rsid w:val="008B3639"/>
    <w:rsid w:val="008D7E4A"/>
    <w:rsid w:val="008E298C"/>
    <w:rsid w:val="008E31FD"/>
    <w:rsid w:val="00901B6F"/>
    <w:rsid w:val="009065DE"/>
    <w:rsid w:val="009144DE"/>
    <w:rsid w:val="00924056"/>
    <w:rsid w:val="00934C82"/>
    <w:rsid w:val="00935174"/>
    <w:rsid w:val="00960770"/>
    <w:rsid w:val="00963E6B"/>
    <w:rsid w:val="00984783"/>
    <w:rsid w:val="0099163D"/>
    <w:rsid w:val="00992253"/>
    <w:rsid w:val="00993063"/>
    <w:rsid w:val="009A1979"/>
    <w:rsid w:val="009C25AB"/>
    <w:rsid w:val="009C5557"/>
    <w:rsid w:val="009D41F8"/>
    <w:rsid w:val="009E593F"/>
    <w:rsid w:val="00A064BB"/>
    <w:rsid w:val="00A1037B"/>
    <w:rsid w:val="00A15147"/>
    <w:rsid w:val="00A232E8"/>
    <w:rsid w:val="00A26776"/>
    <w:rsid w:val="00A26D44"/>
    <w:rsid w:val="00A31836"/>
    <w:rsid w:val="00A35258"/>
    <w:rsid w:val="00A50ECC"/>
    <w:rsid w:val="00A56174"/>
    <w:rsid w:val="00A63F0D"/>
    <w:rsid w:val="00A82231"/>
    <w:rsid w:val="00A843D3"/>
    <w:rsid w:val="00A86730"/>
    <w:rsid w:val="00AA2297"/>
    <w:rsid w:val="00AA554D"/>
    <w:rsid w:val="00AB06CC"/>
    <w:rsid w:val="00AB1ADF"/>
    <w:rsid w:val="00AB364B"/>
    <w:rsid w:val="00AB433E"/>
    <w:rsid w:val="00AB68E9"/>
    <w:rsid w:val="00AD082B"/>
    <w:rsid w:val="00AD32FD"/>
    <w:rsid w:val="00AE7A56"/>
    <w:rsid w:val="00AF6AAE"/>
    <w:rsid w:val="00B00170"/>
    <w:rsid w:val="00B0076C"/>
    <w:rsid w:val="00B01F68"/>
    <w:rsid w:val="00B035FB"/>
    <w:rsid w:val="00B11E3F"/>
    <w:rsid w:val="00B20FB7"/>
    <w:rsid w:val="00B2125D"/>
    <w:rsid w:val="00B23057"/>
    <w:rsid w:val="00B23864"/>
    <w:rsid w:val="00B243E4"/>
    <w:rsid w:val="00B36368"/>
    <w:rsid w:val="00B61CE3"/>
    <w:rsid w:val="00B71D63"/>
    <w:rsid w:val="00B86057"/>
    <w:rsid w:val="00B924B1"/>
    <w:rsid w:val="00B92DB4"/>
    <w:rsid w:val="00BB45D7"/>
    <w:rsid w:val="00BB78D3"/>
    <w:rsid w:val="00BC1E9B"/>
    <w:rsid w:val="00BC518F"/>
    <w:rsid w:val="00BC68D9"/>
    <w:rsid w:val="00BE446B"/>
    <w:rsid w:val="00BF210A"/>
    <w:rsid w:val="00C04DB9"/>
    <w:rsid w:val="00C0583D"/>
    <w:rsid w:val="00C12B57"/>
    <w:rsid w:val="00C33094"/>
    <w:rsid w:val="00C4373D"/>
    <w:rsid w:val="00C501B6"/>
    <w:rsid w:val="00C546EB"/>
    <w:rsid w:val="00C73B79"/>
    <w:rsid w:val="00C8361A"/>
    <w:rsid w:val="00C87025"/>
    <w:rsid w:val="00C92682"/>
    <w:rsid w:val="00C94803"/>
    <w:rsid w:val="00C97F55"/>
    <w:rsid w:val="00CB290C"/>
    <w:rsid w:val="00CC43CD"/>
    <w:rsid w:val="00CC7733"/>
    <w:rsid w:val="00CD314F"/>
    <w:rsid w:val="00CF3B25"/>
    <w:rsid w:val="00D06E07"/>
    <w:rsid w:val="00D10F93"/>
    <w:rsid w:val="00D25F06"/>
    <w:rsid w:val="00D276D3"/>
    <w:rsid w:val="00D3722B"/>
    <w:rsid w:val="00D679B6"/>
    <w:rsid w:val="00D76EED"/>
    <w:rsid w:val="00D82428"/>
    <w:rsid w:val="00DA1142"/>
    <w:rsid w:val="00DB1936"/>
    <w:rsid w:val="00DB2DDE"/>
    <w:rsid w:val="00DB5605"/>
    <w:rsid w:val="00DC434F"/>
    <w:rsid w:val="00DC74BA"/>
    <w:rsid w:val="00DD4C8A"/>
    <w:rsid w:val="00DE49F1"/>
    <w:rsid w:val="00E01A2D"/>
    <w:rsid w:val="00E01A5D"/>
    <w:rsid w:val="00E10BC7"/>
    <w:rsid w:val="00E33869"/>
    <w:rsid w:val="00E45A8C"/>
    <w:rsid w:val="00E50C79"/>
    <w:rsid w:val="00E702A3"/>
    <w:rsid w:val="00E75085"/>
    <w:rsid w:val="00E77DD8"/>
    <w:rsid w:val="00E8032B"/>
    <w:rsid w:val="00E92F61"/>
    <w:rsid w:val="00E93310"/>
    <w:rsid w:val="00E95E19"/>
    <w:rsid w:val="00EC57EC"/>
    <w:rsid w:val="00ED2E5E"/>
    <w:rsid w:val="00ED60AA"/>
    <w:rsid w:val="00ED721D"/>
    <w:rsid w:val="00EE30B0"/>
    <w:rsid w:val="00EF2B3E"/>
    <w:rsid w:val="00F0725F"/>
    <w:rsid w:val="00F10878"/>
    <w:rsid w:val="00F138AF"/>
    <w:rsid w:val="00F13D9F"/>
    <w:rsid w:val="00F2006E"/>
    <w:rsid w:val="00F27BC0"/>
    <w:rsid w:val="00F331C5"/>
    <w:rsid w:val="00F36950"/>
    <w:rsid w:val="00F432AE"/>
    <w:rsid w:val="00F43C4E"/>
    <w:rsid w:val="00F52D17"/>
    <w:rsid w:val="00F62319"/>
    <w:rsid w:val="00F63766"/>
    <w:rsid w:val="00F71053"/>
    <w:rsid w:val="00F850FC"/>
    <w:rsid w:val="00F87D2D"/>
    <w:rsid w:val="00F92D87"/>
    <w:rsid w:val="00F976A4"/>
    <w:rsid w:val="00FC70FA"/>
    <w:rsid w:val="00FE128E"/>
    <w:rsid w:val="00FE5209"/>
    <w:rsid w:val="00FF4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D61EF2"/>
  <w15:chartTrackingRefBased/>
  <w15:docId w15:val="{84AC3716-B503-46C3-9AF1-5534C4BF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D18A5"/>
    <w:pPr>
      <w:tabs>
        <w:tab w:val="center" w:pos="4536"/>
        <w:tab w:val="right" w:pos="9072"/>
      </w:tabs>
      <w:spacing w:after="0" w:line="240" w:lineRule="auto"/>
    </w:pPr>
  </w:style>
  <w:style w:type="character" w:customStyle="1" w:styleId="En-tteCar">
    <w:name w:val="En-tête Car"/>
    <w:basedOn w:val="Policepardfaut"/>
    <w:link w:val="En-tte"/>
    <w:uiPriority w:val="99"/>
    <w:rsid w:val="002D18A5"/>
  </w:style>
  <w:style w:type="paragraph" w:styleId="Pieddepage">
    <w:name w:val="footer"/>
    <w:basedOn w:val="Normal"/>
    <w:link w:val="PieddepageCar"/>
    <w:uiPriority w:val="99"/>
    <w:unhideWhenUsed/>
    <w:rsid w:val="002D18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18A5"/>
  </w:style>
  <w:style w:type="paragraph" w:styleId="Paragraphedeliste">
    <w:name w:val="List Paragraph"/>
    <w:basedOn w:val="Normal"/>
    <w:uiPriority w:val="34"/>
    <w:qFormat/>
    <w:rsid w:val="00C4373D"/>
    <w:pPr>
      <w:ind w:left="720"/>
      <w:contextualSpacing/>
    </w:pPr>
  </w:style>
  <w:style w:type="character" w:styleId="Lienhypertexte">
    <w:name w:val="Hyperlink"/>
    <w:basedOn w:val="Policepardfaut"/>
    <w:uiPriority w:val="99"/>
    <w:unhideWhenUsed/>
    <w:rsid w:val="00C4373D"/>
    <w:rPr>
      <w:color w:val="0563C1" w:themeColor="hyperlink"/>
      <w:u w:val="single"/>
    </w:rPr>
  </w:style>
  <w:style w:type="paragraph" w:styleId="Textedebulles">
    <w:name w:val="Balloon Text"/>
    <w:basedOn w:val="Normal"/>
    <w:link w:val="TextedebullesCar"/>
    <w:uiPriority w:val="99"/>
    <w:semiHidden/>
    <w:unhideWhenUsed/>
    <w:rsid w:val="00104E7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4E75"/>
    <w:rPr>
      <w:rFonts w:ascii="Segoe UI" w:hAnsi="Segoe UI" w:cs="Segoe UI"/>
      <w:sz w:val="18"/>
      <w:szCs w:val="18"/>
    </w:rPr>
  </w:style>
  <w:style w:type="paragraph" w:styleId="Sansinterligne">
    <w:name w:val="No Spacing"/>
    <w:link w:val="SansinterligneCar"/>
    <w:uiPriority w:val="99"/>
    <w:qFormat/>
    <w:rsid w:val="0076390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99"/>
    <w:rsid w:val="00763906"/>
    <w:rPr>
      <w:rFonts w:eastAsiaTheme="minorEastAsia"/>
      <w:lang w:eastAsia="fr-FR"/>
    </w:rPr>
  </w:style>
  <w:style w:type="character" w:styleId="Marquedecommentaire">
    <w:name w:val="annotation reference"/>
    <w:basedOn w:val="Policepardfaut"/>
    <w:uiPriority w:val="99"/>
    <w:semiHidden/>
    <w:unhideWhenUsed/>
    <w:rsid w:val="00872A57"/>
    <w:rPr>
      <w:sz w:val="16"/>
      <w:szCs w:val="16"/>
    </w:rPr>
  </w:style>
  <w:style w:type="paragraph" w:styleId="Commentaire">
    <w:name w:val="annotation text"/>
    <w:basedOn w:val="Normal"/>
    <w:link w:val="CommentaireCar"/>
    <w:uiPriority w:val="99"/>
    <w:unhideWhenUsed/>
    <w:rsid w:val="00872A57"/>
    <w:pPr>
      <w:spacing w:line="240" w:lineRule="auto"/>
    </w:pPr>
    <w:rPr>
      <w:sz w:val="20"/>
      <w:szCs w:val="20"/>
    </w:rPr>
  </w:style>
  <w:style w:type="character" w:customStyle="1" w:styleId="CommentaireCar">
    <w:name w:val="Commentaire Car"/>
    <w:basedOn w:val="Policepardfaut"/>
    <w:link w:val="Commentaire"/>
    <w:uiPriority w:val="99"/>
    <w:rsid w:val="00872A57"/>
    <w:rPr>
      <w:sz w:val="20"/>
      <w:szCs w:val="20"/>
    </w:rPr>
  </w:style>
  <w:style w:type="paragraph" w:styleId="Objetducommentaire">
    <w:name w:val="annotation subject"/>
    <w:basedOn w:val="Commentaire"/>
    <w:next w:val="Commentaire"/>
    <w:link w:val="ObjetducommentaireCar"/>
    <w:uiPriority w:val="99"/>
    <w:semiHidden/>
    <w:unhideWhenUsed/>
    <w:rsid w:val="00872A57"/>
    <w:rPr>
      <w:b/>
      <w:bCs/>
    </w:rPr>
  </w:style>
  <w:style w:type="character" w:customStyle="1" w:styleId="ObjetducommentaireCar">
    <w:name w:val="Objet du commentaire Car"/>
    <w:basedOn w:val="CommentaireCar"/>
    <w:link w:val="Objetducommentaire"/>
    <w:uiPriority w:val="99"/>
    <w:semiHidden/>
    <w:rsid w:val="00872A57"/>
    <w:rPr>
      <w:b/>
      <w:bCs/>
      <w:sz w:val="20"/>
      <w:szCs w:val="20"/>
    </w:rPr>
  </w:style>
  <w:style w:type="paragraph" w:styleId="NormalWeb">
    <w:name w:val="Normal (Web)"/>
    <w:basedOn w:val="Normal"/>
    <w:uiPriority w:val="99"/>
    <w:unhideWhenUsed/>
    <w:rsid w:val="000E6C8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A15147"/>
    <w:rPr>
      <w:color w:val="954F72" w:themeColor="followedHyperlink"/>
      <w:u w:val="single"/>
    </w:rPr>
  </w:style>
  <w:style w:type="paragraph" w:styleId="Rvision">
    <w:name w:val="Revision"/>
    <w:hidden/>
    <w:uiPriority w:val="99"/>
    <w:semiHidden/>
    <w:rsid w:val="00666EFE"/>
    <w:pPr>
      <w:spacing w:after="0" w:line="240" w:lineRule="auto"/>
    </w:pPr>
  </w:style>
  <w:style w:type="paragraph" w:styleId="Notedefin">
    <w:name w:val="endnote text"/>
    <w:basedOn w:val="Normal"/>
    <w:link w:val="NotedefinCar"/>
    <w:uiPriority w:val="99"/>
    <w:semiHidden/>
    <w:unhideWhenUsed/>
    <w:rsid w:val="009C25AB"/>
    <w:pPr>
      <w:spacing w:after="0" w:line="240" w:lineRule="auto"/>
    </w:pPr>
    <w:rPr>
      <w:sz w:val="20"/>
      <w:szCs w:val="20"/>
    </w:rPr>
  </w:style>
  <w:style w:type="character" w:customStyle="1" w:styleId="NotedefinCar">
    <w:name w:val="Note de fin Car"/>
    <w:basedOn w:val="Policepardfaut"/>
    <w:link w:val="Notedefin"/>
    <w:uiPriority w:val="99"/>
    <w:semiHidden/>
    <w:rsid w:val="009C25AB"/>
    <w:rPr>
      <w:sz w:val="20"/>
      <w:szCs w:val="20"/>
    </w:rPr>
  </w:style>
  <w:style w:type="character" w:styleId="Appeldenotedefin">
    <w:name w:val="endnote reference"/>
    <w:basedOn w:val="Policepardfaut"/>
    <w:uiPriority w:val="99"/>
    <w:semiHidden/>
    <w:unhideWhenUsed/>
    <w:rsid w:val="009C25AB"/>
    <w:rPr>
      <w:vertAlign w:val="superscript"/>
    </w:rPr>
  </w:style>
  <w:style w:type="paragraph" w:styleId="Notedebasdepage">
    <w:name w:val="footnote text"/>
    <w:basedOn w:val="Normal"/>
    <w:link w:val="NotedebasdepageCar"/>
    <w:uiPriority w:val="99"/>
    <w:semiHidden/>
    <w:unhideWhenUsed/>
    <w:rsid w:val="009C25A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C25AB"/>
    <w:rPr>
      <w:sz w:val="20"/>
      <w:szCs w:val="20"/>
    </w:rPr>
  </w:style>
  <w:style w:type="character" w:styleId="Appelnotedebasdep">
    <w:name w:val="footnote reference"/>
    <w:basedOn w:val="Policepardfaut"/>
    <w:uiPriority w:val="99"/>
    <w:semiHidden/>
    <w:unhideWhenUsed/>
    <w:rsid w:val="009C25AB"/>
    <w:rPr>
      <w:vertAlign w:val="superscript"/>
    </w:rPr>
  </w:style>
  <w:style w:type="character" w:styleId="Mentionnonrsolue">
    <w:name w:val="Unresolved Mention"/>
    <w:basedOn w:val="Policepardfaut"/>
    <w:uiPriority w:val="99"/>
    <w:semiHidden/>
    <w:unhideWhenUsed/>
    <w:rsid w:val="00E92F61"/>
    <w:rPr>
      <w:color w:val="605E5C"/>
      <w:shd w:val="clear" w:color="auto" w:fill="E1DFDD"/>
    </w:rPr>
  </w:style>
  <w:style w:type="character" w:customStyle="1" w:styleId="st">
    <w:name w:val="st"/>
    <w:basedOn w:val="Policepardfaut"/>
    <w:rsid w:val="00ED2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036076">
      <w:bodyDiv w:val="1"/>
      <w:marLeft w:val="0"/>
      <w:marRight w:val="0"/>
      <w:marTop w:val="0"/>
      <w:marBottom w:val="0"/>
      <w:divBdr>
        <w:top w:val="none" w:sz="0" w:space="0" w:color="auto"/>
        <w:left w:val="none" w:sz="0" w:space="0" w:color="auto"/>
        <w:bottom w:val="none" w:sz="0" w:space="0" w:color="auto"/>
        <w:right w:val="none" w:sz="0" w:space="0" w:color="auto"/>
      </w:divBdr>
    </w:div>
    <w:div w:id="591621177">
      <w:bodyDiv w:val="1"/>
      <w:marLeft w:val="0"/>
      <w:marRight w:val="0"/>
      <w:marTop w:val="0"/>
      <w:marBottom w:val="0"/>
      <w:divBdr>
        <w:top w:val="none" w:sz="0" w:space="0" w:color="auto"/>
        <w:left w:val="none" w:sz="0" w:space="0" w:color="auto"/>
        <w:bottom w:val="none" w:sz="0" w:space="0" w:color="auto"/>
        <w:right w:val="none" w:sz="0" w:space="0" w:color="auto"/>
      </w:divBdr>
    </w:div>
    <w:div w:id="795219710">
      <w:bodyDiv w:val="1"/>
      <w:marLeft w:val="0"/>
      <w:marRight w:val="0"/>
      <w:marTop w:val="0"/>
      <w:marBottom w:val="0"/>
      <w:divBdr>
        <w:top w:val="none" w:sz="0" w:space="0" w:color="auto"/>
        <w:left w:val="none" w:sz="0" w:space="0" w:color="auto"/>
        <w:bottom w:val="none" w:sz="0" w:space="0" w:color="auto"/>
        <w:right w:val="none" w:sz="0" w:space="0" w:color="auto"/>
      </w:divBdr>
    </w:div>
    <w:div w:id="959452231">
      <w:bodyDiv w:val="1"/>
      <w:marLeft w:val="0"/>
      <w:marRight w:val="0"/>
      <w:marTop w:val="0"/>
      <w:marBottom w:val="0"/>
      <w:divBdr>
        <w:top w:val="none" w:sz="0" w:space="0" w:color="auto"/>
        <w:left w:val="none" w:sz="0" w:space="0" w:color="auto"/>
        <w:bottom w:val="none" w:sz="0" w:space="0" w:color="auto"/>
        <w:right w:val="none" w:sz="0" w:space="0" w:color="auto"/>
      </w:divBdr>
      <w:divsChild>
        <w:div w:id="2015106826">
          <w:marLeft w:val="994"/>
          <w:marRight w:val="0"/>
          <w:marTop w:val="150"/>
          <w:marBottom w:val="0"/>
          <w:divBdr>
            <w:top w:val="none" w:sz="0" w:space="0" w:color="auto"/>
            <w:left w:val="none" w:sz="0" w:space="0" w:color="auto"/>
            <w:bottom w:val="none" w:sz="0" w:space="0" w:color="auto"/>
            <w:right w:val="none" w:sz="0" w:space="0" w:color="auto"/>
          </w:divBdr>
        </w:div>
        <w:div w:id="1885143185">
          <w:marLeft w:val="994"/>
          <w:marRight w:val="0"/>
          <w:marTop w:val="150"/>
          <w:marBottom w:val="0"/>
          <w:divBdr>
            <w:top w:val="none" w:sz="0" w:space="0" w:color="auto"/>
            <w:left w:val="none" w:sz="0" w:space="0" w:color="auto"/>
            <w:bottom w:val="none" w:sz="0" w:space="0" w:color="auto"/>
            <w:right w:val="none" w:sz="0" w:space="0" w:color="auto"/>
          </w:divBdr>
        </w:div>
        <w:div w:id="2120441241">
          <w:marLeft w:val="994"/>
          <w:marRight w:val="0"/>
          <w:marTop w:val="150"/>
          <w:marBottom w:val="0"/>
          <w:divBdr>
            <w:top w:val="none" w:sz="0" w:space="0" w:color="auto"/>
            <w:left w:val="none" w:sz="0" w:space="0" w:color="auto"/>
            <w:bottom w:val="none" w:sz="0" w:space="0" w:color="auto"/>
            <w:right w:val="none" w:sz="0" w:space="0" w:color="auto"/>
          </w:divBdr>
        </w:div>
        <w:div w:id="1306163047">
          <w:marLeft w:val="994"/>
          <w:marRight w:val="0"/>
          <w:marTop w:val="150"/>
          <w:marBottom w:val="0"/>
          <w:divBdr>
            <w:top w:val="none" w:sz="0" w:space="0" w:color="auto"/>
            <w:left w:val="none" w:sz="0" w:space="0" w:color="auto"/>
            <w:bottom w:val="none" w:sz="0" w:space="0" w:color="auto"/>
            <w:right w:val="none" w:sz="0" w:space="0" w:color="auto"/>
          </w:divBdr>
        </w:div>
        <w:div w:id="1156189604">
          <w:marLeft w:val="1339"/>
          <w:marRight w:val="0"/>
          <w:marTop w:val="75"/>
          <w:marBottom w:val="0"/>
          <w:divBdr>
            <w:top w:val="none" w:sz="0" w:space="0" w:color="auto"/>
            <w:left w:val="none" w:sz="0" w:space="0" w:color="auto"/>
            <w:bottom w:val="none" w:sz="0" w:space="0" w:color="auto"/>
            <w:right w:val="none" w:sz="0" w:space="0" w:color="auto"/>
          </w:divBdr>
        </w:div>
        <w:div w:id="2027753339">
          <w:marLeft w:val="1339"/>
          <w:marRight w:val="0"/>
          <w:marTop w:val="75"/>
          <w:marBottom w:val="0"/>
          <w:divBdr>
            <w:top w:val="none" w:sz="0" w:space="0" w:color="auto"/>
            <w:left w:val="none" w:sz="0" w:space="0" w:color="auto"/>
            <w:bottom w:val="none" w:sz="0" w:space="0" w:color="auto"/>
            <w:right w:val="none" w:sz="0" w:space="0" w:color="auto"/>
          </w:divBdr>
        </w:div>
        <w:div w:id="617175987">
          <w:marLeft w:val="1339"/>
          <w:marRight w:val="0"/>
          <w:marTop w:val="75"/>
          <w:marBottom w:val="0"/>
          <w:divBdr>
            <w:top w:val="none" w:sz="0" w:space="0" w:color="auto"/>
            <w:left w:val="none" w:sz="0" w:space="0" w:color="auto"/>
            <w:bottom w:val="none" w:sz="0" w:space="0" w:color="auto"/>
            <w:right w:val="none" w:sz="0" w:space="0" w:color="auto"/>
          </w:divBdr>
        </w:div>
        <w:div w:id="190923302">
          <w:marLeft w:val="1339"/>
          <w:marRight w:val="0"/>
          <w:marTop w:val="75"/>
          <w:marBottom w:val="0"/>
          <w:divBdr>
            <w:top w:val="none" w:sz="0" w:space="0" w:color="auto"/>
            <w:left w:val="none" w:sz="0" w:space="0" w:color="auto"/>
            <w:bottom w:val="none" w:sz="0" w:space="0" w:color="auto"/>
            <w:right w:val="none" w:sz="0" w:space="0" w:color="auto"/>
          </w:divBdr>
        </w:div>
      </w:divsChild>
    </w:div>
    <w:div w:id="1022130316">
      <w:bodyDiv w:val="1"/>
      <w:marLeft w:val="0"/>
      <w:marRight w:val="0"/>
      <w:marTop w:val="0"/>
      <w:marBottom w:val="0"/>
      <w:divBdr>
        <w:top w:val="none" w:sz="0" w:space="0" w:color="auto"/>
        <w:left w:val="none" w:sz="0" w:space="0" w:color="auto"/>
        <w:bottom w:val="none" w:sz="0" w:space="0" w:color="auto"/>
        <w:right w:val="none" w:sz="0" w:space="0" w:color="auto"/>
      </w:divBdr>
    </w:div>
    <w:div w:id="1296370651">
      <w:bodyDiv w:val="1"/>
      <w:marLeft w:val="0"/>
      <w:marRight w:val="0"/>
      <w:marTop w:val="0"/>
      <w:marBottom w:val="0"/>
      <w:divBdr>
        <w:top w:val="none" w:sz="0" w:space="0" w:color="auto"/>
        <w:left w:val="none" w:sz="0" w:space="0" w:color="auto"/>
        <w:bottom w:val="none" w:sz="0" w:space="0" w:color="auto"/>
        <w:right w:val="none" w:sz="0" w:space="0" w:color="auto"/>
      </w:divBdr>
      <w:divsChild>
        <w:div w:id="36777892">
          <w:marLeft w:val="0"/>
          <w:marRight w:val="0"/>
          <w:marTop w:val="0"/>
          <w:marBottom w:val="0"/>
          <w:divBdr>
            <w:top w:val="none" w:sz="0" w:space="0" w:color="auto"/>
            <w:left w:val="none" w:sz="0" w:space="0" w:color="auto"/>
            <w:bottom w:val="none" w:sz="0" w:space="0" w:color="auto"/>
            <w:right w:val="none" w:sz="0" w:space="0" w:color="auto"/>
          </w:divBdr>
          <w:divsChild>
            <w:div w:id="812333223">
              <w:marLeft w:val="0"/>
              <w:marRight w:val="0"/>
              <w:marTop w:val="0"/>
              <w:marBottom w:val="0"/>
              <w:divBdr>
                <w:top w:val="none" w:sz="0" w:space="0" w:color="auto"/>
                <w:left w:val="none" w:sz="0" w:space="0" w:color="auto"/>
                <w:bottom w:val="none" w:sz="0" w:space="0" w:color="auto"/>
                <w:right w:val="none" w:sz="0" w:space="0" w:color="auto"/>
              </w:divBdr>
              <w:divsChild>
                <w:div w:id="103947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82102">
      <w:bodyDiv w:val="1"/>
      <w:marLeft w:val="0"/>
      <w:marRight w:val="0"/>
      <w:marTop w:val="0"/>
      <w:marBottom w:val="0"/>
      <w:divBdr>
        <w:top w:val="none" w:sz="0" w:space="0" w:color="auto"/>
        <w:left w:val="none" w:sz="0" w:space="0" w:color="auto"/>
        <w:bottom w:val="none" w:sz="0" w:space="0" w:color="auto"/>
        <w:right w:val="none" w:sz="0" w:space="0" w:color="auto"/>
      </w:divBdr>
    </w:div>
    <w:div w:id="1456220805">
      <w:bodyDiv w:val="1"/>
      <w:marLeft w:val="0"/>
      <w:marRight w:val="0"/>
      <w:marTop w:val="0"/>
      <w:marBottom w:val="0"/>
      <w:divBdr>
        <w:top w:val="none" w:sz="0" w:space="0" w:color="auto"/>
        <w:left w:val="none" w:sz="0" w:space="0" w:color="auto"/>
        <w:bottom w:val="none" w:sz="0" w:space="0" w:color="auto"/>
        <w:right w:val="none" w:sz="0" w:space="0" w:color="auto"/>
      </w:divBdr>
    </w:div>
    <w:div w:id="1551767751">
      <w:bodyDiv w:val="1"/>
      <w:marLeft w:val="0"/>
      <w:marRight w:val="0"/>
      <w:marTop w:val="0"/>
      <w:marBottom w:val="0"/>
      <w:divBdr>
        <w:top w:val="none" w:sz="0" w:space="0" w:color="auto"/>
        <w:left w:val="none" w:sz="0" w:space="0" w:color="auto"/>
        <w:bottom w:val="none" w:sz="0" w:space="0" w:color="auto"/>
        <w:right w:val="none" w:sz="0" w:space="0" w:color="auto"/>
      </w:divBdr>
      <w:divsChild>
        <w:div w:id="55276758">
          <w:marLeft w:val="0"/>
          <w:marRight w:val="0"/>
          <w:marTop w:val="0"/>
          <w:marBottom w:val="0"/>
          <w:divBdr>
            <w:top w:val="none" w:sz="0" w:space="0" w:color="auto"/>
            <w:left w:val="none" w:sz="0" w:space="0" w:color="auto"/>
            <w:bottom w:val="none" w:sz="0" w:space="0" w:color="auto"/>
            <w:right w:val="none" w:sz="0" w:space="0" w:color="auto"/>
          </w:divBdr>
          <w:divsChild>
            <w:div w:id="1844973002">
              <w:marLeft w:val="0"/>
              <w:marRight w:val="0"/>
              <w:marTop w:val="0"/>
              <w:marBottom w:val="0"/>
              <w:divBdr>
                <w:top w:val="none" w:sz="0" w:space="0" w:color="auto"/>
                <w:left w:val="none" w:sz="0" w:space="0" w:color="auto"/>
                <w:bottom w:val="none" w:sz="0" w:space="0" w:color="auto"/>
                <w:right w:val="none" w:sz="0" w:space="0" w:color="auto"/>
              </w:divBdr>
              <w:divsChild>
                <w:div w:id="7501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2604">
      <w:bodyDiv w:val="1"/>
      <w:marLeft w:val="0"/>
      <w:marRight w:val="0"/>
      <w:marTop w:val="0"/>
      <w:marBottom w:val="0"/>
      <w:divBdr>
        <w:top w:val="none" w:sz="0" w:space="0" w:color="auto"/>
        <w:left w:val="none" w:sz="0" w:space="0" w:color="auto"/>
        <w:bottom w:val="none" w:sz="0" w:space="0" w:color="auto"/>
        <w:right w:val="none" w:sz="0" w:space="0" w:color="auto"/>
      </w:divBdr>
    </w:div>
    <w:div w:id="1782215050">
      <w:bodyDiv w:val="1"/>
      <w:marLeft w:val="0"/>
      <w:marRight w:val="0"/>
      <w:marTop w:val="0"/>
      <w:marBottom w:val="0"/>
      <w:divBdr>
        <w:top w:val="none" w:sz="0" w:space="0" w:color="auto"/>
        <w:left w:val="none" w:sz="0" w:space="0" w:color="auto"/>
        <w:bottom w:val="none" w:sz="0" w:space="0" w:color="auto"/>
        <w:right w:val="none" w:sz="0" w:space="0" w:color="auto"/>
      </w:divBdr>
    </w:div>
    <w:div w:id="182258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C3%89conomie_de_l%27usage" TargetMode="External"/><Relationship Id="rId13" Type="http://schemas.openxmlformats.org/officeDocument/2006/relationships/hyperlink" Target="mailto:mbire@es-r.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ire@es-r.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Gaspillage_de_ressources_min%C3%A9rales_rares" TargetMode="External"/><Relationship Id="rId5" Type="http://schemas.openxmlformats.org/officeDocument/2006/relationships/webSettings" Target="webSettings.xml"/><Relationship Id="rId15" Type="http://schemas.openxmlformats.org/officeDocument/2006/relationships/hyperlink" Target="http://www.facebook.com/ecosystemes" TargetMode="External"/><Relationship Id="rId10" Type="http://schemas.openxmlformats.org/officeDocument/2006/relationships/hyperlink" Target="https://fr.wikipedia.org/wiki/Service_(%C3%A9conom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r.wikipedia.org/wiki/Bien_(%C3%A9conomie)" TargetMode="External"/><Relationship Id="rId14" Type="http://schemas.openxmlformats.org/officeDocument/2006/relationships/hyperlink" Target="http://www.eco-systemes.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co-systemes.fr/uploads/documents/2_Publications%20Eco-syst&#232;mes/01_Guide%20Pratique%20de%20l%20Economie%20Circulaire/ESR%20%20Guide%20pratique%20Eco%20Circulaire%20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03185-9445-482A-9916-152F93102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1354</Words>
  <Characters>7452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POIRIER</dc:creator>
  <cp:keywords/>
  <dc:description/>
  <cp:lastModifiedBy>Xavier LANTOINETTE</cp:lastModifiedBy>
  <cp:revision>17</cp:revision>
  <cp:lastPrinted>2019-05-09T15:31:00Z</cp:lastPrinted>
  <dcterms:created xsi:type="dcterms:W3CDTF">2019-05-20T13:01:00Z</dcterms:created>
  <dcterms:modified xsi:type="dcterms:W3CDTF">2019-05-20T16:20:00Z</dcterms:modified>
</cp:coreProperties>
</file>